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54E7" w:rsidRPr="004954E7" w:rsidRDefault="004954E7" w:rsidP="004954E7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54E7" w:rsidRPr="004954E7" w:rsidRDefault="004954E7" w:rsidP="0049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>.05.2020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</w:r>
      <w:r w:rsidRPr="004954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54E7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EF65E1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4954E7" w:rsidRPr="004954E7" w:rsidRDefault="004954E7" w:rsidP="004954E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4E7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5D31E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7B27C5" w:rsidRDefault="00EF65E1" w:rsidP="00EF65E1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 w:rsidRPr="00EF65E1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территории сельского поселения</w:t>
      </w:r>
      <w:r w:rsidR="0048054E" w:rsidRPr="0048054E">
        <w:rPr>
          <w:rFonts w:ascii="Times New Roman" w:hAnsi="Times New Roman" w:cs="Times New Roman"/>
          <w:sz w:val="28"/>
          <w:szCs w:val="28"/>
        </w:rPr>
        <w:t xml:space="preserve"> Согом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6B3C10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B3C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Градостроительного кодекса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от 29 декабря 2004 N 190-ФЗ</w:t>
      </w:r>
      <w:r w:rsidRPr="006B3C1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Закона Ханты-Мансийского автономного округа-Югры от 18 апреля 2007 года N 39-оз "О градостроительной деятельности на территории Ханты-Мансийского автономного округа-Югры", Региональных нормативов градостроительного проектирования Ханты-Манс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ийского автономного округа-Югры</w:t>
      </w:r>
      <w:r w:rsidRPr="006B3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утвержденных приказом Департамента строительства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 февраля 2009 года N 31-нп</w:t>
      </w:r>
      <w:r w:rsidRPr="006B3C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14F4A" w:rsidRPr="00514F4A" w:rsidRDefault="00514F4A" w:rsidP="003400DB">
      <w:pPr>
        <w:pStyle w:val="ConsPlusNormal"/>
        <w:numPr>
          <w:ilvl w:val="0"/>
          <w:numId w:val="6"/>
        </w:numPr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местные нормативы градостроительного проектирования сельского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Согом</w:t>
      </w:r>
      <w:r w:rsidRPr="00514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B1F19" w:rsidRPr="00CB1F19" w:rsidRDefault="00CB1F19" w:rsidP="00CB1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утратившими силу:</w:t>
      </w:r>
    </w:p>
    <w:p w:rsidR="00CB1F19" w:rsidRPr="00CB1F19" w:rsidRDefault="00CB1F19" w:rsidP="00CB1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депутатов сельского поселения </w:t>
      </w:r>
      <w:r w:rsidR="00D953E9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53E9">
        <w:rPr>
          <w:rFonts w:ascii="Times New Roman" w:eastAsia="Calibri" w:hAnsi="Times New Roman" w:cs="Times New Roman"/>
          <w:sz w:val="28"/>
          <w:szCs w:val="28"/>
          <w:lang w:eastAsia="en-US"/>
        </w:rPr>
        <w:t>от 22 апреля 2016 года N 12 «</w:t>
      </w:r>
      <w:r w:rsidR="00D953E9" w:rsidRPr="00D953E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нормативов градостроительного проектирования терри</w:t>
      </w:r>
      <w:r w:rsidR="00D953E9">
        <w:rPr>
          <w:rFonts w:ascii="Times New Roman" w:eastAsia="Calibri" w:hAnsi="Times New Roman" w:cs="Times New Roman"/>
          <w:sz w:val="28"/>
          <w:szCs w:val="28"/>
          <w:lang w:eastAsia="en-US"/>
        </w:rPr>
        <w:t>тории сельского поселения Согом»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B1F19" w:rsidRPr="00CB1F19" w:rsidRDefault="00CB1F19" w:rsidP="00CB1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депутатов сельского поселения 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>от 30.11.2018 N 23 «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и дополнений в решение Совета депутатов сельского поселения 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0DB" w:rsidRPr="003400DB">
        <w:rPr>
          <w:rFonts w:ascii="Times New Roman" w:eastAsia="Calibri" w:hAnsi="Times New Roman" w:cs="Times New Roman"/>
          <w:sz w:val="28"/>
          <w:szCs w:val="28"/>
          <w:lang w:eastAsia="en-US"/>
        </w:rPr>
        <w:t>от 22 апреля 2016 года N 12 «Об утверждении нормативов градостроительного проектирования территории сельского поселения Согом»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B1F19" w:rsidRPr="00CB1F19" w:rsidRDefault="00CB1F19" w:rsidP="00CB1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решение Совета депутатов сельского поселения 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53E9">
        <w:rPr>
          <w:rFonts w:ascii="Times New Roman" w:eastAsia="Calibri" w:hAnsi="Times New Roman" w:cs="Times New Roman"/>
          <w:sz w:val="28"/>
          <w:szCs w:val="28"/>
          <w:lang w:eastAsia="en-US"/>
        </w:rPr>
        <w:t>от 10.10.2019 N 23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и дополнений в решение Совета депутатов сельского поселения 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0DB" w:rsidRPr="00340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22 апреля 2016 года N 12 «Об утверждении </w:t>
      </w:r>
      <w:r w:rsidR="003400DB" w:rsidRPr="003400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нормативов градостроительного проектирования территории сельского поселения Согом»</w:t>
      </w:r>
      <w:r w:rsidR="003400D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1F19" w:rsidRDefault="00CB1F19" w:rsidP="00CB1F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F19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вступает в силу после его официального опубликования 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F19" w:rsidRDefault="00CB1F1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7E055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DC21A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Pr="0050664E" w:rsidRDefault="00DC21A0" w:rsidP="00DC2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21A0" w:rsidRPr="0050664E" w:rsidRDefault="00DC21A0" w:rsidP="00DC2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C21A0" w:rsidRPr="0050664E" w:rsidRDefault="00DC21A0" w:rsidP="00DC2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6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</w:p>
    <w:p w:rsidR="00DC21A0" w:rsidRDefault="00DC21A0" w:rsidP="00DC2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27.05.2020 N 12</w:t>
      </w:r>
    </w:p>
    <w:p w:rsidR="00DC21A0" w:rsidRDefault="00DC21A0" w:rsidP="00DC2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416" w:rsidRPr="00087416" w:rsidRDefault="00087416" w:rsidP="0008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16">
        <w:rPr>
          <w:rFonts w:ascii="Times New Roman" w:hAnsi="Times New Roman" w:cs="Times New Roman"/>
          <w:b/>
          <w:sz w:val="28"/>
          <w:szCs w:val="28"/>
        </w:rPr>
        <w:t xml:space="preserve">Местные нормативы градостроительного проектирования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087416" w:rsidRPr="00087416" w:rsidRDefault="00087416" w:rsidP="0008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A0" w:rsidRPr="00087416" w:rsidRDefault="00087416" w:rsidP="00087416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7416" w:rsidRPr="00087416" w:rsidRDefault="00087416" w:rsidP="0008741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75">
        <w:rPr>
          <w:rFonts w:ascii="Times New Roman" w:hAnsi="Times New Roman" w:cs="Times New Roman"/>
          <w:sz w:val="28"/>
          <w:szCs w:val="28"/>
        </w:rPr>
        <w:t>1.1 Местные нормативы градостроительного проектирования сельского поселения С</w:t>
      </w:r>
      <w:r>
        <w:rPr>
          <w:rFonts w:ascii="Times New Roman" w:hAnsi="Times New Roman" w:cs="Times New Roman"/>
          <w:sz w:val="28"/>
          <w:szCs w:val="28"/>
        </w:rPr>
        <w:t>огом</w:t>
      </w:r>
      <w:r w:rsidRPr="00345875">
        <w:rPr>
          <w:rFonts w:ascii="Times New Roman" w:hAnsi="Times New Roman" w:cs="Times New Roman"/>
          <w:sz w:val="28"/>
          <w:szCs w:val="28"/>
        </w:rPr>
        <w:t xml:space="preserve"> (далее, соответственно - местные нормативы градостроительного проектирования, МНГП)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  <w:proofErr w:type="gramEnd"/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1.2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поселения, относящимися к областям: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а) электро-, тепл</w:t>
      </w:r>
      <w:proofErr w:type="gramStart"/>
      <w:r w:rsidRPr="003458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5875">
        <w:rPr>
          <w:rFonts w:ascii="Times New Roman" w:hAnsi="Times New Roman" w:cs="Times New Roman"/>
          <w:sz w:val="28"/>
          <w:szCs w:val="28"/>
        </w:rPr>
        <w:t>, газо- и водоснабжение населения, водоотведение;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б) автомобильные дороги местного значения;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г) объекты благоустройства территории;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д) иные области в связи с решением вопросов местного значения сельского поселения;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е) а также расчетных показателей максимально допустимого уровня территориальной доступности таких объектов для населения сельского поселения С</w:t>
      </w:r>
      <w:r>
        <w:rPr>
          <w:rFonts w:ascii="Times New Roman" w:hAnsi="Times New Roman" w:cs="Times New Roman"/>
          <w:sz w:val="28"/>
          <w:szCs w:val="28"/>
        </w:rPr>
        <w:t>огом</w:t>
      </w:r>
      <w:r w:rsidRPr="00345875">
        <w:rPr>
          <w:rFonts w:ascii="Times New Roman" w:hAnsi="Times New Roman" w:cs="Times New Roman"/>
          <w:sz w:val="28"/>
          <w:szCs w:val="28"/>
        </w:rPr>
        <w:t>.</w:t>
      </w:r>
    </w:p>
    <w:p w:rsid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1.3 Перечень нормативных правовых актов и нормативно-технических документов использованных при разработке МНГП приведен в Приложении 1 к настоящим местным нормативам градостроительного проектирования.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875" w:rsidRPr="00345875" w:rsidRDefault="00345875" w:rsidP="00345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75">
        <w:rPr>
          <w:rFonts w:ascii="Times New Roman" w:hAnsi="Times New Roman" w:cs="Times New Roman"/>
          <w:b/>
          <w:sz w:val="28"/>
          <w:szCs w:val="28"/>
        </w:rPr>
        <w:t>II. Основная часть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 Согом</w:t>
      </w:r>
    </w:p>
    <w:p w:rsid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29.2 Градостроительного кодекса Российской Федерации местные нормативы градостроительного проектирования содержат минимальные расчетные показатели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875" w:rsidRPr="00345875" w:rsidRDefault="00345875" w:rsidP="00345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75">
        <w:rPr>
          <w:rFonts w:ascii="Times New Roman" w:hAnsi="Times New Roman" w:cs="Times New Roman"/>
          <w:b/>
          <w:sz w:val="28"/>
          <w:szCs w:val="28"/>
        </w:rPr>
        <w:t>2.1. Расчетные показатели минимально допустимого уровня обеспеченности населения в области электро-, тепл</w:t>
      </w:r>
      <w:proofErr w:type="gramStart"/>
      <w:r w:rsidRPr="0034587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45875">
        <w:rPr>
          <w:rFonts w:ascii="Times New Roman" w:hAnsi="Times New Roman" w:cs="Times New Roman"/>
          <w:b/>
          <w:sz w:val="28"/>
          <w:szCs w:val="28"/>
        </w:rPr>
        <w:t>, газо-, водоснабжения и водоотведения</w:t>
      </w:r>
    </w:p>
    <w:p w:rsidR="00345875" w:rsidRPr="00345875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1A0" w:rsidRDefault="00345875" w:rsidP="003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75">
        <w:rPr>
          <w:rFonts w:ascii="Times New Roman" w:hAnsi="Times New Roman" w:cs="Times New Roman"/>
          <w:sz w:val="28"/>
          <w:szCs w:val="28"/>
        </w:rPr>
        <w:t>2.1.1. Электроснабжение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35"/>
        <w:gridCol w:w="3540"/>
        <w:gridCol w:w="1290"/>
        <w:gridCol w:w="2220"/>
      </w:tblGrid>
      <w:tr w:rsidR="00EE3723" w:rsidRPr="00EE3723" w:rsidTr="007E055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Default="00EE3723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Default="00EE3723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Default="00EE3723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EE3723" w:rsidRDefault="00EE3723" w:rsidP="00EE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EE3723">
              <w:rPr>
                <w:rFonts w:ascii="Times New Roman" w:hAnsi="Times New Roman" w:cs="Times New Roman"/>
                <w:sz w:val="28"/>
                <w:szCs w:val="24"/>
              </w:rPr>
              <w:t>Таблица 1</w:t>
            </w:r>
          </w:p>
        </w:tc>
      </w:tr>
      <w:tr w:rsidR="00EE3723" w:rsidTr="007E0553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EE3723" w:rsidTr="007E0553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</w:tr>
      <w:tr w:rsidR="00EE3723" w:rsidTr="007E0553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Объекты электроснабжения </w:t>
            </w:r>
          </w:p>
        </w:tc>
        <w:tc>
          <w:tcPr>
            <w:tcW w:w="4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Удельная расчетная электрическая нагрузка территорий жилых и общественно-деловых зон кВт/чел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Не нормируется </w:t>
            </w:r>
          </w:p>
        </w:tc>
      </w:tr>
      <w:tr w:rsidR="00EE3723" w:rsidTr="007E0553"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С плитами на природном газе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0,41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E3723" w:rsidTr="007E0553"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Со стационарными электрическими плитами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674913">
              <w:rPr>
                <w:rFonts w:ascii="Times New Roman" w:hAnsi="Times New Roman" w:cs="Times New Roman"/>
                <w:szCs w:val="18"/>
              </w:rPr>
              <w:t xml:space="preserve">0,50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E3723" w:rsidRPr="00674913" w:rsidRDefault="00EE372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AC3529" w:rsidRDefault="00AC3529" w:rsidP="00AC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29" w:rsidRPr="00AC3529" w:rsidRDefault="00AC3529" w:rsidP="00AC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29">
        <w:rPr>
          <w:rFonts w:ascii="Times New Roman" w:hAnsi="Times New Roman" w:cs="Times New Roman"/>
          <w:sz w:val="28"/>
          <w:szCs w:val="28"/>
        </w:rPr>
        <w:t>2.1.2. Теплоснабжение</w:t>
      </w:r>
    </w:p>
    <w:p w:rsidR="00EE3723" w:rsidRDefault="00AC3529" w:rsidP="00AC35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52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2512"/>
        <w:gridCol w:w="2018"/>
        <w:gridCol w:w="900"/>
        <w:gridCol w:w="900"/>
        <w:gridCol w:w="1035"/>
        <w:gridCol w:w="1526"/>
      </w:tblGrid>
      <w:tr w:rsidR="007129D8" w:rsidTr="009026E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7129D8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7129D8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Нормируемая удельная характеристика расхода тепловой энергии при этажности здания </w:t>
            </w:r>
          </w:p>
        </w:tc>
      </w:tr>
      <w:tr w:rsidR="007129D8" w:rsidTr="009026E9"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Тип здания </w:t>
            </w:r>
          </w:p>
        </w:tc>
        <w:tc>
          <w:tcPr>
            <w:tcW w:w="4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Этажность здания </w:t>
            </w:r>
          </w:p>
        </w:tc>
      </w:tr>
      <w:tr w:rsidR="007129D8" w:rsidTr="009026E9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4, 5 </w:t>
            </w:r>
          </w:p>
        </w:tc>
      </w:tr>
      <w:tr w:rsidR="007129D8" w:rsidTr="009026E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Котельные, тепловые перекачивающие насосные станции, центральные тепловые пункты, теплопровод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1. Жилые многоквартирные, </w:t>
            </w:r>
            <w:proofErr w:type="spellStart"/>
            <w:r w:rsidRPr="007129D8">
              <w:rPr>
                <w:rFonts w:ascii="Times New Roman" w:hAnsi="Times New Roman" w:cs="Times New Roman"/>
                <w:szCs w:val="18"/>
              </w:rPr>
              <w:t>гостиницы</w:t>
            </w:r>
            <w:proofErr w:type="gramStart"/>
            <w:r w:rsidRPr="007129D8">
              <w:rPr>
                <w:rFonts w:ascii="Times New Roman" w:hAnsi="Times New Roman" w:cs="Times New Roman"/>
                <w:szCs w:val="18"/>
              </w:rPr>
              <w:t>,о</w:t>
            </w:r>
            <w:proofErr w:type="gramEnd"/>
            <w:r w:rsidRPr="007129D8">
              <w:rPr>
                <w:rFonts w:ascii="Times New Roman" w:hAnsi="Times New Roman" w:cs="Times New Roman"/>
                <w:szCs w:val="18"/>
              </w:rPr>
              <w:t>бщежития</w:t>
            </w:r>
            <w:proofErr w:type="spellEnd"/>
            <w:r w:rsidRPr="007129D8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0,455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0,414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0,372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0,359 </w:t>
            </w:r>
          </w:p>
        </w:tc>
      </w:tr>
      <w:tr w:rsidR="007129D8" w:rsidTr="009026E9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2. Общественные здания, учреждения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0,487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0,440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0,417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9D8" w:rsidRPr="007129D8" w:rsidRDefault="007129D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129D8">
              <w:rPr>
                <w:rFonts w:ascii="Times New Roman" w:hAnsi="Times New Roman" w:cs="Times New Roman"/>
                <w:szCs w:val="18"/>
              </w:rPr>
              <w:t xml:space="preserve">0,371 </w:t>
            </w:r>
          </w:p>
        </w:tc>
      </w:tr>
    </w:tbl>
    <w:p w:rsidR="0000618E" w:rsidRDefault="0000618E" w:rsidP="0000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18E" w:rsidRPr="0000618E" w:rsidRDefault="0000618E" w:rsidP="00006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18E">
        <w:rPr>
          <w:rFonts w:ascii="Times New Roman" w:hAnsi="Times New Roman" w:cs="Times New Roman"/>
          <w:sz w:val="28"/>
          <w:szCs w:val="28"/>
        </w:rPr>
        <w:t>2.1.3. Газоснабжения</w:t>
      </w:r>
    </w:p>
    <w:p w:rsidR="007129D8" w:rsidRDefault="0000618E" w:rsidP="000061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18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35"/>
        <w:gridCol w:w="3255"/>
        <w:gridCol w:w="1755"/>
        <w:gridCol w:w="1811"/>
      </w:tblGrid>
      <w:tr w:rsidR="009026E9" w:rsidTr="00367041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Направление использования природного газа* 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(норматив потребления коммунальных услуг по газоснабжению) </w:t>
            </w:r>
          </w:p>
        </w:tc>
      </w:tr>
      <w:tr w:rsidR="009026E9" w:rsidTr="00367041"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величина </w:t>
            </w:r>
          </w:p>
        </w:tc>
      </w:tr>
      <w:tr w:rsidR="009026E9" w:rsidTr="00367041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</w:tr>
      <w:tr w:rsidR="009026E9" w:rsidTr="00367041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Объекты газоснабжения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при наличии централизованного горячего водоснабжения **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>м3 / мес.</w:t>
            </w:r>
          </w:p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на 1 человека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10 </w:t>
            </w:r>
          </w:p>
        </w:tc>
      </w:tr>
      <w:tr w:rsidR="009026E9" w:rsidTr="00367041">
        <w:tc>
          <w:tcPr>
            <w:tcW w:w="2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при горячем водоснабжении от газовых водонагревателей **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>м3 / мес.</w:t>
            </w:r>
          </w:p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на 1 человека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25 </w:t>
            </w:r>
          </w:p>
        </w:tc>
      </w:tr>
      <w:tr w:rsidR="009026E9" w:rsidTr="00367041"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при отсутствии всяких видов горячего водоснабжения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>м3 / мес.</w:t>
            </w:r>
          </w:p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на 1 человека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26E9" w:rsidRPr="00F669B7" w:rsidRDefault="009026E9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669B7">
              <w:rPr>
                <w:rFonts w:ascii="Times New Roman" w:hAnsi="Times New Roman" w:cs="Times New Roman"/>
                <w:szCs w:val="18"/>
              </w:rPr>
              <w:t xml:space="preserve">18 </w:t>
            </w:r>
          </w:p>
        </w:tc>
      </w:tr>
    </w:tbl>
    <w:p w:rsidR="009026E9" w:rsidRDefault="009026E9" w:rsidP="0090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9B7" w:rsidRPr="00F669B7" w:rsidRDefault="00F669B7" w:rsidP="005A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B7">
        <w:rPr>
          <w:rFonts w:ascii="Times New Roman" w:hAnsi="Times New Roman" w:cs="Times New Roman"/>
          <w:sz w:val="28"/>
          <w:szCs w:val="28"/>
        </w:rPr>
        <w:t>Примечания: 1. *Для определения в целях градостроительного проектирования минимально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F669B7" w:rsidRPr="00F669B7" w:rsidRDefault="00F669B7" w:rsidP="005A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B7">
        <w:rPr>
          <w:rFonts w:ascii="Times New Roman" w:hAnsi="Times New Roman" w:cs="Times New Roman"/>
          <w:sz w:val="28"/>
          <w:szCs w:val="28"/>
        </w:rPr>
        <w:t>2. **Нормы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 при расчетной теплоте сгорания 34 МДж/м3 (8000 ккал/м3).</w:t>
      </w:r>
    </w:p>
    <w:p w:rsidR="00547B07" w:rsidRDefault="00F669B7" w:rsidP="005A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B7">
        <w:rPr>
          <w:rFonts w:ascii="Times New Roman" w:hAnsi="Times New Roman" w:cs="Times New Roman"/>
          <w:sz w:val="28"/>
          <w:szCs w:val="28"/>
        </w:rPr>
        <w:t>3. Указанные нормы следует применять с учетом требований "СП 62.13330.2011* Свод правил. Газораспределительные системы. Актуализированная редакция СНиП 42-01-2002. С изменением N 1".</w:t>
      </w:r>
    </w:p>
    <w:p w:rsidR="006D05F0" w:rsidRDefault="006D05F0" w:rsidP="005A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5F0" w:rsidRPr="006D05F0" w:rsidRDefault="006D05F0" w:rsidP="006D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5F0">
        <w:rPr>
          <w:rFonts w:ascii="Times New Roman" w:hAnsi="Times New Roman" w:cs="Times New Roman"/>
          <w:sz w:val="28"/>
          <w:szCs w:val="28"/>
        </w:rPr>
        <w:t>2.1.4. Водоснабжение и водоотведение</w:t>
      </w:r>
    </w:p>
    <w:p w:rsidR="006D05F0" w:rsidRDefault="006D05F0" w:rsidP="006D05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05F0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42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2637"/>
        <w:gridCol w:w="1383"/>
        <w:gridCol w:w="15"/>
        <w:gridCol w:w="1605"/>
        <w:gridCol w:w="15"/>
        <w:gridCol w:w="165"/>
      </w:tblGrid>
      <w:tr w:rsidR="009876B1" w:rsidTr="003552B4">
        <w:trPr>
          <w:gridAfter w:val="1"/>
          <w:wAfter w:w="165" w:type="dxa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4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Степень благоустройства застройки 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Расчетный показатель минимально допустимого уровня обеспеченности, </w:t>
            </w:r>
            <w:proofErr w:type="gramStart"/>
            <w:r w:rsidRPr="003552B4">
              <w:rPr>
                <w:rFonts w:ascii="Times New Roman" w:hAnsi="Times New Roman" w:cs="Times New Roman"/>
              </w:rPr>
              <w:t>л</w:t>
            </w:r>
            <w:proofErr w:type="gramEnd"/>
            <w:r w:rsidRPr="003552B4">
              <w:rPr>
                <w:rFonts w:ascii="Times New Roman" w:hAnsi="Times New Roman" w:cs="Times New Roman"/>
              </w:rPr>
              <w:t>/</w:t>
            </w:r>
            <w:proofErr w:type="spellStart"/>
            <w:r w:rsidRPr="003552B4">
              <w:rPr>
                <w:rFonts w:ascii="Times New Roman" w:hAnsi="Times New Roman" w:cs="Times New Roman"/>
              </w:rPr>
              <w:t>сут</w:t>
            </w:r>
            <w:proofErr w:type="spellEnd"/>
            <w:r w:rsidRPr="003552B4">
              <w:rPr>
                <w:rFonts w:ascii="Times New Roman" w:hAnsi="Times New Roman" w:cs="Times New Roman"/>
              </w:rPr>
              <w:t xml:space="preserve">. на 1чел.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9876B1" w:rsidTr="003552B4">
        <w:trPr>
          <w:gridAfter w:val="1"/>
          <w:wAfter w:w="165" w:type="dxa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876B1" w:rsidTr="003552B4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Объекты водоснабжения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Застройка многоквартирными жилыми домами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водоснабжением без ванн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Не нормируется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</w:t>
            </w:r>
            <w:r w:rsidRPr="003552B4">
              <w:rPr>
                <w:rFonts w:ascii="Times New Roman" w:hAnsi="Times New Roman" w:cs="Times New Roman"/>
              </w:rPr>
              <w:lastRenderedPageBreak/>
              <w:t xml:space="preserve">водоснабжением с ваннами и местными водонагревателями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lastRenderedPageBreak/>
              <w:t xml:space="preserve">160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горячим водоснабжением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Застройка индивидуальными жилыми домами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водоснабжением без ванн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водоснабжением с ваннами и местными водонагревателями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горячим водоснабжением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rPr>
          <w:gridAfter w:val="1"/>
          <w:wAfter w:w="165" w:type="dxa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Без центрального водоснабжения с водопользованием из колонок 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Объекты водоотведения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Застройка многоквартирными жилыми домами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водоснабжением без ванн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Не нормируется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водоснабжением с ваннами и местными водонагревателями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горячим водоснабжением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Застройка индивидуальными жилыми домами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водоснабжением без ванн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водоснабжением с ваннами и местными водонагревателями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76B1" w:rsidTr="003552B4"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с централизованным горячим водоснабжением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552B4">
              <w:rPr>
                <w:rFonts w:ascii="Times New Roman" w:hAnsi="Times New Roman" w:cs="Times New Roman"/>
              </w:rPr>
              <w:t xml:space="preserve">280 </w:t>
            </w: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Pr="003552B4" w:rsidRDefault="009876B1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76B1" w:rsidRDefault="009876B1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</w:tbl>
    <w:p w:rsidR="009876B1" w:rsidRDefault="009876B1" w:rsidP="009876B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6D05F0" w:rsidRDefault="006D05F0" w:rsidP="0098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AC8" w:rsidRPr="000F5AC8" w:rsidRDefault="000F5AC8" w:rsidP="000F5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C8">
        <w:rPr>
          <w:rFonts w:ascii="Times New Roman" w:hAnsi="Times New Roman" w:cs="Times New Roman"/>
          <w:b/>
          <w:sz w:val="28"/>
          <w:szCs w:val="28"/>
        </w:rPr>
        <w:t>2.2. Расчетные показатели минимально допустимого уровня обеспеченности населения объектами транспорта</w:t>
      </w:r>
    </w:p>
    <w:p w:rsidR="000F5AC8" w:rsidRPr="000F5AC8" w:rsidRDefault="000F5AC8" w:rsidP="000F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AC8" w:rsidRPr="000F5AC8" w:rsidRDefault="000F5AC8" w:rsidP="000F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C8">
        <w:rPr>
          <w:rFonts w:ascii="Times New Roman" w:hAnsi="Times New Roman" w:cs="Times New Roman"/>
          <w:sz w:val="28"/>
          <w:szCs w:val="28"/>
        </w:rPr>
        <w:t>2.2.1. Автомобильные дороги местного значения</w:t>
      </w:r>
    </w:p>
    <w:p w:rsidR="000F5AC8" w:rsidRPr="000F5AC8" w:rsidRDefault="000F5AC8" w:rsidP="000F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C8">
        <w:rPr>
          <w:rFonts w:ascii="Times New Roman" w:hAnsi="Times New Roman" w:cs="Times New Roman"/>
          <w:sz w:val="28"/>
          <w:szCs w:val="28"/>
        </w:rPr>
        <w:t>Основные расчетные параметры уличной сети следует устанавливать в соответствии с таблицей 5.</w:t>
      </w:r>
    </w:p>
    <w:p w:rsidR="006D05F0" w:rsidRDefault="000F5AC8" w:rsidP="000F5A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5AC8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950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975"/>
        <w:gridCol w:w="975"/>
        <w:gridCol w:w="1065"/>
        <w:gridCol w:w="1140"/>
        <w:gridCol w:w="1110"/>
        <w:gridCol w:w="1035"/>
      </w:tblGrid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Категория дорог и улиц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Расчетная скорость движения, </w:t>
            </w:r>
            <w:proofErr w:type="gramStart"/>
            <w:r w:rsidRPr="00876635"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 w:rsidRPr="00876635">
              <w:rPr>
                <w:rFonts w:ascii="Times New Roman" w:hAnsi="Times New Roman" w:cs="Times New Roman"/>
              </w:rPr>
              <w:t xml:space="preserve">/ч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lastRenderedPageBreak/>
              <w:t xml:space="preserve">Ширина в красных линиях, </w:t>
            </w:r>
            <w:proofErr w:type="gramStart"/>
            <w:r w:rsidRPr="00876635">
              <w:rPr>
                <w:rFonts w:ascii="Times New Roman" w:hAnsi="Times New Roman" w:cs="Times New Roman"/>
              </w:rPr>
              <w:t>м</w:t>
            </w:r>
            <w:proofErr w:type="gramEnd"/>
            <w:r w:rsidRPr="008766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Ширина полосы движения, </w:t>
            </w:r>
            <w:proofErr w:type="gramStart"/>
            <w:r w:rsidRPr="00876635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 w:rsidRPr="008766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lastRenderedPageBreak/>
              <w:t xml:space="preserve">Число полос движения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Наименьший радиус кривых в </w:t>
            </w:r>
            <w:r w:rsidRPr="00876635">
              <w:rPr>
                <w:rFonts w:ascii="Times New Roman" w:hAnsi="Times New Roman" w:cs="Times New Roman"/>
              </w:rPr>
              <w:lastRenderedPageBreak/>
              <w:t xml:space="preserve">плане, </w:t>
            </w:r>
            <w:proofErr w:type="gramStart"/>
            <w:r w:rsidRPr="00876635">
              <w:rPr>
                <w:rFonts w:ascii="Times New Roman" w:hAnsi="Times New Roman" w:cs="Times New Roman"/>
              </w:rPr>
              <w:t>м</w:t>
            </w:r>
            <w:proofErr w:type="gramEnd"/>
            <w:r w:rsidRPr="008766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lastRenderedPageBreak/>
              <w:t xml:space="preserve">Наибольший продольный </w:t>
            </w:r>
            <w:r w:rsidRPr="00876635">
              <w:rPr>
                <w:rFonts w:ascii="Times New Roman" w:hAnsi="Times New Roman" w:cs="Times New Roman"/>
              </w:rPr>
              <w:lastRenderedPageBreak/>
              <w:t xml:space="preserve">уклон, промилле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lastRenderedPageBreak/>
              <w:t xml:space="preserve">Ширина пешеходной части </w:t>
            </w:r>
            <w:r w:rsidRPr="00876635">
              <w:rPr>
                <w:rFonts w:ascii="Times New Roman" w:hAnsi="Times New Roman" w:cs="Times New Roman"/>
              </w:rPr>
              <w:lastRenderedPageBreak/>
              <w:t xml:space="preserve">тротуара, </w:t>
            </w:r>
            <w:proofErr w:type="gramStart"/>
            <w:r w:rsidRPr="00876635">
              <w:rPr>
                <w:rFonts w:ascii="Times New Roman" w:hAnsi="Times New Roman" w:cs="Times New Roman"/>
              </w:rPr>
              <w:t>м</w:t>
            </w:r>
            <w:proofErr w:type="gramEnd"/>
            <w:r w:rsidRPr="008766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76635" w:rsidTr="00876635">
        <w:tc>
          <w:tcPr>
            <w:tcW w:w="95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Магистральные дороги: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регулируемого движения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40-65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3,50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2-6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400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76635" w:rsidTr="00876635">
        <w:tc>
          <w:tcPr>
            <w:tcW w:w="95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Улицы и дороги местного значения: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в жилой застройке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15-25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2,75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1,2 *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автозимники и ледовые переправы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15-25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3,00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75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76635" w:rsidTr="00876635">
        <w:tc>
          <w:tcPr>
            <w:tcW w:w="95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Проезды: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основные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10-11,5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2,75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1,2*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второстепенные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7-10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3,50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0,75 </w:t>
            </w:r>
          </w:p>
        </w:tc>
      </w:tr>
      <w:tr w:rsidR="00876635" w:rsidTr="00876635">
        <w:tc>
          <w:tcPr>
            <w:tcW w:w="95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Пешеходные улицы: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основные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1,00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По расчету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По проекту </w:t>
            </w:r>
          </w:p>
        </w:tc>
      </w:tr>
      <w:tr w:rsidR="00876635" w:rsidTr="0087663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второстепенные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0,75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То же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76635" w:rsidRPr="00876635" w:rsidRDefault="00876635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76635">
              <w:rPr>
                <w:rFonts w:ascii="Times New Roman" w:hAnsi="Times New Roman" w:cs="Times New Roman"/>
              </w:rPr>
              <w:t xml:space="preserve">По проекту </w:t>
            </w:r>
          </w:p>
        </w:tc>
      </w:tr>
    </w:tbl>
    <w:p w:rsidR="0098644F" w:rsidRPr="0098644F" w:rsidRDefault="0098644F" w:rsidP="0098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4F">
        <w:rPr>
          <w:rFonts w:ascii="Times New Roman" w:hAnsi="Times New Roman" w:cs="Times New Roman"/>
          <w:sz w:val="28"/>
          <w:szCs w:val="28"/>
        </w:rPr>
        <w:t>*- с учетом исторически сложившейся застройки и размещения инженерных коммуникаций</w:t>
      </w:r>
    </w:p>
    <w:p w:rsidR="0098644F" w:rsidRPr="0098644F" w:rsidRDefault="0098644F" w:rsidP="0098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4F" w:rsidRPr="0098644F" w:rsidRDefault="0098644F" w:rsidP="0098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4F">
        <w:rPr>
          <w:rFonts w:ascii="Times New Roman" w:hAnsi="Times New Roman" w:cs="Times New Roman"/>
          <w:sz w:val="28"/>
          <w:szCs w:val="28"/>
        </w:rPr>
        <w:t>2.2.2. Плотность автомобильных дорог местного значения</w:t>
      </w:r>
    </w:p>
    <w:p w:rsidR="00063CDD" w:rsidRDefault="0098644F" w:rsidP="009864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644F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2625"/>
        <w:gridCol w:w="2460"/>
      </w:tblGrid>
      <w:tr w:rsidR="00037CA6" w:rsidTr="007E0553"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037CA6" w:rsidTr="007E0553"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</w:tr>
      <w:tr w:rsidR="00037CA6" w:rsidTr="007E0553"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Автомобильные дороги местного значения (плотность улично-дорожной сети)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>0,08 км/км</w:t>
            </w:r>
            <w:proofErr w:type="gramStart"/>
            <w:r w:rsidRPr="00F7000A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Pr="00F7000A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7CA6" w:rsidRPr="00F7000A" w:rsidRDefault="00037CA6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7000A">
              <w:rPr>
                <w:rFonts w:ascii="Times New Roman" w:hAnsi="Times New Roman" w:cs="Times New Roman"/>
                <w:szCs w:val="18"/>
              </w:rPr>
              <w:t xml:space="preserve">Не нормируется </w:t>
            </w:r>
          </w:p>
        </w:tc>
      </w:tr>
    </w:tbl>
    <w:p w:rsidR="00F7000A" w:rsidRDefault="00F7000A" w:rsidP="00F7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0A" w:rsidRPr="00F7000A" w:rsidRDefault="00F7000A" w:rsidP="00F7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00A">
        <w:rPr>
          <w:rFonts w:ascii="Times New Roman" w:hAnsi="Times New Roman" w:cs="Times New Roman"/>
          <w:sz w:val="28"/>
          <w:szCs w:val="28"/>
        </w:rPr>
        <w:t>2.2.3. Обеспеченность населения жилых домов местами хранения личного автотранспорта</w:t>
      </w:r>
    </w:p>
    <w:p w:rsidR="00890BCF" w:rsidRDefault="00F7000A" w:rsidP="00F700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000A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5"/>
        <w:gridCol w:w="3240"/>
        <w:gridCol w:w="1350"/>
        <w:gridCol w:w="1860"/>
        <w:gridCol w:w="930"/>
        <w:gridCol w:w="1230"/>
      </w:tblGrid>
      <w:tr w:rsidR="00383BC3" w:rsidTr="007E0553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383BC3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383BC3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383BC3" w:rsidTr="007E0553"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>единица</w:t>
            </w:r>
          </w:p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измерения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величина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>единица</w:t>
            </w:r>
          </w:p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измерения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величина </w:t>
            </w:r>
          </w:p>
        </w:tc>
      </w:tr>
      <w:tr w:rsidR="00383BC3" w:rsidTr="007E0553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6 </w:t>
            </w:r>
          </w:p>
        </w:tc>
      </w:tr>
      <w:tr w:rsidR="00383BC3" w:rsidTr="007E0553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Индивидуальная жилая застройка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Машино-мест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1 место на земельный участок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Не нормируется </w:t>
            </w:r>
          </w:p>
        </w:tc>
      </w:tr>
      <w:tr w:rsidR="00383BC3" w:rsidTr="007E0553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Многоквартирная жилая застройка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Машино-мест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1 </w:t>
            </w:r>
            <w:proofErr w:type="spellStart"/>
            <w:r w:rsidRPr="00383BC3">
              <w:rPr>
                <w:rFonts w:ascii="Times New Roman" w:hAnsi="Times New Roman" w:cs="Times New Roman"/>
                <w:szCs w:val="18"/>
              </w:rPr>
              <w:t>машино</w:t>
            </w:r>
            <w:proofErr w:type="spellEnd"/>
            <w:r w:rsidRPr="00383BC3">
              <w:rPr>
                <w:rFonts w:ascii="Times New Roman" w:hAnsi="Times New Roman" w:cs="Times New Roman"/>
                <w:szCs w:val="18"/>
              </w:rPr>
              <w:t xml:space="preserve">-место на 1 квартиру в границах отведенного земельного участка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83BC3" w:rsidRPr="00383BC3" w:rsidRDefault="00383BC3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383BC3">
              <w:rPr>
                <w:rFonts w:ascii="Times New Roman" w:hAnsi="Times New Roman" w:cs="Times New Roman"/>
                <w:szCs w:val="18"/>
              </w:rPr>
              <w:t xml:space="preserve">Не нормируется </w:t>
            </w:r>
          </w:p>
        </w:tc>
      </w:tr>
    </w:tbl>
    <w:p w:rsidR="00CC3BBC" w:rsidRDefault="00CC3BBC" w:rsidP="00CC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BBC" w:rsidRPr="00CC3BBC" w:rsidRDefault="00CC3BBC" w:rsidP="00CC3B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BC">
        <w:rPr>
          <w:rFonts w:ascii="Times New Roman" w:hAnsi="Times New Roman" w:cs="Times New Roman"/>
          <w:b/>
          <w:sz w:val="28"/>
          <w:szCs w:val="28"/>
        </w:rPr>
        <w:t>2.3. Расчетные показатели минимально допустимого уровня обеспеченности населения в сфере жилищного обеспечения</w:t>
      </w:r>
    </w:p>
    <w:p w:rsidR="00CC3BBC" w:rsidRPr="00CC3BBC" w:rsidRDefault="00CC3BBC" w:rsidP="00CC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BBC" w:rsidRPr="00CC3BBC" w:rsidRDefault="00CC3BBC" w:rsidP="00CC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BC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BBC">
        <w:rPr>
          <w:rFonts w:ascii="Times New Roman" w:hAnsi="Times New Roman" w:cs="Times New Roman"/>
          <w:sz w:val="28"/>
          <w:szCs w:val="28"/>
        </w:rPr>
        <w:t xml:space="preserve"> Обеспеченность общей жилой площадью</w:t>
      </w:r>
    </w:p>
    <w:p w:rsidR="00CC3BBC" w:rsidRDefault="00CC3BBC" w:rsidP="00CC3B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3BBC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275"/>
        <w:gridCol w:w="2115"/>
        <w:gridCol w:w="2385"/>
      </w:tblGrid>
      <w:tr w:rsidR="00D8784A" w:rsidTr="007E0553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D8784A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D8784A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Наименование показателя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Значение показателя </w:t>
            </w:r>
          </w:p>
        </w:tc>
      </w:tr>
      <w:tr w:rsidR="00D8784A" w:rsidTr="007E0553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</w:tr>
      <w:tr w:rsidR="00D8784A" w:rsidTr="007E0553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обеспеченность общей жилой площадью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>м</w:t>
            </w:r>
            <w:proofErr w:type="gramStart"/>
            <w:r w:rsidRPr="00D8784A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Pr="00D8784A">
              <w:rPr>
                <w:rFonts w:ascii="Times New Roman" w:hAnsi="Times New Roman" w:cs="Times New Roman"/>
                <w:szCs w:val="18"/>
              </w:rPr>
              <w:t xml:space="preserve"> /чел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8784A" w:rsidRPr="00D8784A" w:rsidRDefault="00D8784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D8784A">
              <w:rPr>
                <w:rFonts w:ascii="Times New Roman" w:hAnsi="Times New Roman" w:cs="Times New Roman"/>
                <w:szCs w:val="18"/>
              </w:rPr>
              <w:t xml:space="preserve">30* </w:t>
            </w:r>
          </w:p>
        </w:tc>
      </w:tr>
    </w:tbl>
    <w:p w:rsidR="00CB4E2A" w:rsidRPr="00CB4E2A" w:rsidRDefault="00CC3BBC" w:rsidP="00C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BC">
        <w:rPr>
          <w:rFonts w:ascii="Times New Roman" w:hAnsi="Times New Roman" w:cs="Times New Roman"/>
          <w:sz w:val="28"/>
          <w:szCs w:val="28"/>
        </w:rPr>
        <w:t> </w:t>
      </w:r>
      <w:r w:rsidR="00CB4E2A" w:rsidRPr="00CB4E2A">
        <w:rPr>
          <w:rFonts w:ascii="Times New Roman" w:hAnsi="Times New Roman" w:cs="Times New Roman"/>
          <w:sz w:val="28"/>
          <w:szCs w:val="28"/>
        </w:rPr>
        <w:t>* Норма предоставления площади жилого помещения по договорам социального найма, определяется в соответствии с нормативными актами органов местного самоуправления.</w:t>
      </w:r>
    </w:p>
    <w:p w:rsidR="00CB4E2A" w:rsidRPr="00CB4E2A" w:rsidRDefault="00CB4E2A" w:rsidP="00C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E2A" w:rsidRPr="00CB4E2A" w:rsidRDefault="00CB4E2A" w:rsidP="00CB4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2A">
        <w:rPr>
          <w:rFonts w:ascii="Times New Roman" w:hAnsi="Times New Roman" w:cs="Times New Roman"/>
          <w:sz w:val="28"/>
          <w:szCs w:val="28"/>
        </w:rPr>
        <w:t>2.3.2. Расчетные показатели плотности застройки жилых кварталов</w:t>
      </w:r>
    </w:p>
    <w:p w:rsidR="00415140" w:rsidRDefault="00CB4E2A" w:rsidP="00CB4E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4E2A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"/>
        <w:gridCol w:w="3165"/>
        <w:gridCol w:w="1365"/>
        <w:gridCol w:w="1365"/>
        <w:gridCol w:w="1365"/>
        <w:gridCol w:w="1365"/>
      </w:tblGrid>
      <w:tr w:rsidR="004936CB" w:rsidTr="007E0553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4936CB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4936CB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Тип жилой застройки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Коэффициент застройки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Коэффициент плотности застройки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Плотность жилого фонда, м2на га площади квартала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Коэффициент застройки </w:t>
            </w:r>
            <w:proofErr w:type="spellStart"/>
            <w:proofErr w:type="gramStart"/>
            <w:r w:rsidRPr="004936CB">
              <w:rPr>
                <w:rFonts w:ascii="Times New Roman" w:hAnsi="Times New Roman" w:cs="Times New Roman"/>
                <w:szCs w:val="18"/>
              </w:rPr>
              <w:t>Кз</w:t>
            </w:r>
            <w:proofErr w:type="spellEnd"/>
            <w:proofErr w:type="gramEnd"/>
            <w:r w:rsidRPr="004936CB">
              <w:rPr>
                <w:rFonts w:ascii="Times New Roman" w:hAnsi="Times New Roman" w:cs="Times New Roman"/>
                <w:szCs w:val="18"/>
              </w:rPr>
              <w:t xml:space="preserve">, в процентах </w:t>
            </w:r>
          </w:p>
        </w:tc>
      </w:tr>
      <w:tr w:rsidR="004936CB" w:rsidTr="007E0553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6 </w:t>
            </w:r>
          </w:p>
        </w:tc>
      </w:tr>
      <w:tr w:rsidR="004936CB" w:rsidTr="007E0553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Застройка многоквартирными жилыми домами малой и средней этажности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0,4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0,8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1000-4500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30-35 </w:t>
            </w:r>
          </w:p>
        </w:tc>
      </w:tr>
      <w:tr w:rsidR="004936CB" w:rsidTr="007E0553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Застройка жилыми домами с земельными участками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0,3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0,6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250-500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36CB" w:rsidRPr="004936CB" w:rsidRDefault="004936CB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4936CB">
              <w:rPr>
                <w:rFonts w:ascii="Times New Roman" w:hAnsi="Times New Roman" w:cs="Times New Roman"/>
                <w:szCs w:val="18"/>
              </w:rPr>
              <w:t xml:space="preserve">65-70 </w:t>
            </w:r>
          </w:p>
        </w:tc>
      </w:tr>
    </w:tbl>
    <w:p w:rsidR="007A7468" w:rsidRDefault="007A7468" w:rsidP="007A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68" w:rsidRPr="007A7468" w:rsidRDefault="007A7468" w:rsidP="007A74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68">
        <w:rPr>
          <w:rFonts w:ascii="Times New Roman" w:hAnsi="Times New Roman" w:cs="Times New Roman"/>
          <w:b/>
          <w:sz w:val="28"/>
          <w:szCs w:val="28"/>
        </w:rPr>
        <w:t>2.4. Расчетные показатели минимально допустимого уровня обеспеченности населения в сфере культурно-бытового обеспечения</w:t>
      </w:r>
    </w:p>
    <w:p w:rsidR="007A7468" w:rsidRPr="007A7468" w:rsidRDefault="007A7468" w:rsidP="007A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68" w:rsidRPr="007A7468" w:rsidRDefault="007A7468" w:rsidP="007A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68" w:rsidRPr="007A7468" w:rsidRDefault="007A7468" w:rsidP="007A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68">
        <w:rPr>
          <w:rFonts w:ascii="Times New Roman" w:hAnsi="Times New Roman" w:cs="Times New Roman"/>
          <w:sz w:val="28"/>
          <w:szCs w:val="28"/>
        </w:rPr>
        <w:t>2.4.1. Обеспеченность общеобразовательными организациями, мест на 1000 жителей</w:t>
      </w:r>
    </w:p>
    <w:p w:rsidR="00CB4E2A" w:rsidRDefault="007A7468" w:rsidP="007A74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7468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2790"/>
        <w:gridCol w:w="1560"/>
        <w:gridCol w:w="1635"/>
        <w:gridCol w:w="2805"/>
      </w:tblGrid>
      <w:tr w:rsidR="00B904EE" w:rsidTr="007E0553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B904EE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B904EE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B904EE" w:rsidTr="007E0553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</w:tr>
      <w:tr w:rsidR="00B904EE" w:rsidTr="007E0553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Общеобразовательные организации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110 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04EE" w:rsidRPr="00B904EE" w:rsidRDefault="00B904EE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B904EE">
              <w:rPr>
                <w:rFonts w:ascii="Times New Roman" w:hAnsi="Times New Roman" w:cs="Times New Roman"/>
                <w:szCs w:val="18"/>
              </w:rPr>
              <w:t xml:space="preserve">750 м* </w:t>
            </w:r>
          </w:p>
        </w:tc>
      </w:tr>
    </w:tbl>
    <w:p w:rsidR="00363244" w:rsidRPr="00363244" w:rsidRDefault="00363244" w:rsidP="0036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44">
        <w:rPr>
          <w:rFonts w:ascii="Times New Roman" w:hAnsi="Times New Roman" w:cs="Times New Roman"/>
          <w:sz w:val="28"/>
          <w:szCs w:val="28"/>
        </w:rPr>
        <w:t>* размещение общеобразовательных организаций допускается на расстоянии транспортной доступности: для обучающихся - 15 мин (в одну сторону).</w:t>
      </w:r>
    </w:p>
    <w:p w:rsidR="00363244" w:rsidRPr="00363244" w:rsidRDefault="00363244" w:rsidP="0036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244" w:rsidRPr="00363244" w:rsidRDefault="00363244" w:rsidP="00363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44">
        <w:rPr>
          <w:rFonts w:ascii="Times New Roman" w:hAnsi="Times New Roman" w:cs="Times New Roman"/>
          <w:sz w:val="28"/>
          <w:szCs w:val="28"/>
        </w:rPr>
        <w:t>2.4.2. Обеспеченность дошкольными образовательными организациями, мест на 1000 жителей</w:t>
      </w:r>
    </w:p>
    <w:p w:rsidR="00B904EE" w:rsidRDefault="00363244" w:rsidP="00F572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244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"/>
        <w:gridCol w:w="1995"/>
        <w:gridCol w:w="1440"/>
        <w:gridCol w:w="2490"/>
        <w:gridCol w:w="2730"/>
      </w:tblGrid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F26BCA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F26BCA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Дошкольные образовательные организации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60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500 м </w:t>
            </w:r>
          </w:p>
        </w:tc>
      </w:tr>
    </w:tbl>
    <w:p w:rsidR="00F26BCA" w:rsidRDefault="00F26BCA" w:rsidP="00F26BC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26BCA" w:rsidRPr="00F26BCA" w:rsidRDefault="00F26BCA" w:rsidP="00F26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CA">
        <w:rPr>
          <w:rFonts w:ascii="Times New Roman" w:hAnsi="Times New Roman" w:cs="Times New Roman"/>
          <w:sz w:val="28"/>
          <w:szCs w:val="28"/>
        </w:rPr>
        <w:t>2.4.3. Обеспеченность учреждениями дополнительного образования, мест на 1000 жителей</w:t>
      </w:r>
    </w:p>
    <w:p w:rsidR="00F26BCA" w:rsidRDefault="00F26BCA" w:rsidP="00F26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6BCA"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"/>
        <w:gridCol w:w="2775"/>
        <w:gridCol w:w="1170"/>
        <w:gridCol w:w="2085"/>
        <w:gridCol w:w="2610"/>
      </w:tblGrid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F26BCA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F26BCA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Детская школа искусств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2,5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26BCA">
              <w:rPr>
                <w:rFonts w:ascii="Times New Roman" w:hAnsi="Times New Roman" w:cs="Times New Roman"/>
                <w:szCs w:val="18"/>
              </w:rPr>
              <w:t>Радиус транспортной доступности (в одну</w:t>
            </w:r>
            <w:proofErr w:type="gramEnd"/>
          </w:p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сторону) не более, 30 мин.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Музыкальная школа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2,5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26BCA">
              <w:rPr>
                <w:rFonts w:ascii="Times New Roman" w:hAnsi="Times New Roman" w:cs="Times New Roman"/>
                <w:szCs w:val="18"/>
              </w:rPr>
              <w:t>Радиус транспортной доступности (в одну</w:t>
            </w:r>
            <w:proofErr w:type="gramEnd"/>
          </w:p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сторону) не более, 30 мин.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lastRenderedPageBreak/>
              <w:t xml:space="preserve">3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Художественная школа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2,5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26BCA">
              <w:rPr>
                <w:rFonts w:ascii="Times New Roman" w:hAnsi="Times New Roman" w:cs="Times New Roman"/>
                <w:szCs w:val="18"/>
              </w:rPr>
              <w:t>Радиус транспортной доступности (в одну</w:t>
            </w:r>
            <w:proofErr w:type="gramEnd"/>
          </w:p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сторону) не более, 30 мин.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Хореографическая школа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2,5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26BCA">
              <w:rPr>
                <w:rFonts w:ascii="Times New Roman" w:hAnsi="Times New Roman" w:cs="Times New Roman"/>
                <w:szCs w:val="18"/>
              </w:rPr>
              <w:t>Радиус транспортной доступности (в одну</w:t>
            </w:r>
            <w:proofErr w:type="gramEnd"/>
          </w:p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сторону) не более, 30 мин. </w:t>
            </w:r>
          </w:p>
        </w:tc>
      </w:tr>
      <w:tr w:rsidR="00F26BCA" w:rsidTr="007E055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Дома детского творчества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BCA" w:rsidRPr="00F26BCA" w:rsidRDefault="00F26BCA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F26BCA">
              <w:rPr>
                <w:rFonts w:ascii="Times New Roman" w:hAnsi="Times New Roman" w:cs="Times New Roman"/>
                <w:szCs w:val="18"/>
              </w:rPr>
              <w:t xml:space="preserve">500-1000 м </w:t>
            </w:r>
          </w:p>
        </w:tc>
      </w:tr>
    </w:tbl>
    <w:p w:rsidR="000367F8" w:rsidRDefault="000367F8" w:rsidP="00036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67F8" w:rsidRPr="000367F8" w:rsidRDefault="000367F8" w:rsidP="00036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7F8">
        <w:rPr>
          <w:rFonts w:ascii="Times New Roman" w:hAnsi="Times New Roman" w:cs="Times New Roman"/>
          <w:sz w:val="28"/>
          <w:szCs w:val="28"/>
        </w:rPr>
        <w:t>2.4.4. Показатели, устанавливаемые для объектов местного значения в области физической культуры и спорта</w:t>
      </w:r>
    </w:p>
    <w:p w:rsidR="00F26BCA" w:rsidRDefault="000367F8" w:rsidP="00036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67F8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334"/>
        <w:gridCol w:w="2268"/>
        <w:gridCol w:w="2126"/>
        <w:gridCol w:w="2126"/>
      </w:tblGrid>
      <w:tr w:rsidR="00EB397C" w:rsidRPr="00EB397C" w:rsidTr="000367F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EB397C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EB397C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EB397C" w:rsidRPr="00EB397C" w:rsidTr="000367F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</w:tr>
      <w:tr w:rsidR="00EB397C" w:rsidRPr="00EB397C" w:rsidTr="000367F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Спортивный зал общего пользования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>м</w:t>
            </w:r>
            <w:proofErr w:type="gramStart"/>
            <w:r w:rsidRPr="00EB397C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Pr="00EB397C">
              <w:rPr>
                <w:rFonts w:ascii="Times New Roman" w:hAnsi="Times New Roman" w:cs="Times New Roman"/>
                <w:szCs w:val="18"/>
              </w:rPr>
              <w:t xml:space="preserve"> общей площади пола на тыс. жителей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60-80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EB397C">
              <w:rPr>
                <w:rFonts w:ascii="Times New Roman" w:hAnsi="Times New Roman" w:cs="Times New Roman"/>
                <w:szCs w:val="18"/>
              </w:rPr>
              <w:t>Радиус транспортной доступности (в одну</w:t>
            </w:r>
            <w:proofErr w:type="gramEnd"/>
          </w:p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сторону) не более, 30 мин </w:t>
            </w:r>
          </w:p>
        </w:tc>
      </w:tr>
      <w:tr w:rsidR="00EB397C" w:rsidRPr="00EB397C" w:rsidTr="000367F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Бассейн общего пользования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>м</w:t>
            </w:r>
            <w:proofErr w:type="gramStart"/>
            <w:r w:rsidRPr="00EB397C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Pr="00EB397C">
              <w:rPr>
                <w:rFonts w:ascii="Times New Roman" w:hAnsi="Times New Roman" w:cs="Times New Roman"/>
                <w:szCs w:val="18"/>
              </w:rPr>
              <w:t xml:space="preserve"> площади зеркала воды на тысячу жителей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20-25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Не нормируется </w:t>
            </w:r>
          </w:p>
        </w:tc>
      </w:tr>
      <w:tr w:rsidR="00EB397C" w:rsidRPr="00EB397C" w:rsidTr="000367F8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Открытая спортплощадка, расположенная на озеленённых территориях общего пользования, всего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>количество м</w:t>
            </w:r>
            <w:proofErr w:type="gramStart"/>
            <w:r w:rsidRPr="00EB397C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Pr="00EB397C">
              <w:rPr>
                <w:rFonts w:ascii="Times New Roman" w:hAnsi="Times New Roman" w:cs="Times New Roman"/>
                <w:szCs w:val="18"/>
              </w:rPr>
              <w:t xml:space="preserve"> земельных участков из расчёта на одного жителя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1,9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500-1500 м </w:t>
            </w:r>
          </w:p>
        </w:tc>
      </w:tr>
      <w:tr w:rsidR="00EB397C" w:rsidRPr="00EB397C" w:rsidTr="000367F8"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>в том числе:</w:t>
            </w:r>
          </w:p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- в пределах доступности до 500 м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0,5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500 м </w:t>
            </w:r>
          </w:p>
        </w:tc>
      </w:tr>
      <w:tr w:rsidR="00EB397C" w:rsidRPr="00EB397C" w:rsidTr="000367F8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- в пределах доступности более 500 м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1,4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367F8" w:rsidRPr="00EB397C" w:rsidRDefault="000367F8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EB397C">
              <w:rPr>
                <w:rFonts w:ascii="Times New Roman" w:hAnsi="Times New Roman" w:cs="Times New Roman"/>
                <w:szCs w:val="18"/>
              </w:rPr>
              <w:t xml:space="preserve">1500 м </w:t>
            </w:r>
          </w:p>
        </w:tc>
      </w:tr>
    </w:tbl>
    <w:p w:rsidR="000367F8" w:rsidRDefault="000367F8" w:rsidP="000367F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10F8E" w:rsidRPr="00F10F8E" w:rsidRDefault="00F10F8E" w:rsidP="00F10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8E">
        <w:rPr>
          <w:rFonts w:ascii="Times New Roman" w:hAnsi="Times New Roman" w:cs="Times New Roman"/>
          <w:sz w:val="28"/>
          <w:szCs w:val="28"/>
        </w:rPr>
        <w:t>2.4.5. Показатели, устанавливаемые для объектов местного значения в области культуры</w:t>
      </w:r>
    </w:p>
    <w:p w:rsidR="000367F8" w:rsidRDefault="00F10F8E" w:rsidP="00F10F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F8E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2730"/>
        <w:gridCol w:w="1965"/>
        <w:gridCol w:w="1965"/>
        <w:gridCol w:w="1965"/>
      </w:tblGrid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C86310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C86310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</w:tr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lastRenderedPageBreak/>
              <w:t xml:space="preserve">1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Учреждения культурно-досугового типа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>м</w:t>
            </w:r>
            <w:proofErr w:type="gramStart"/>
            <w:r w:rsidRPr="00C86310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Pr="00C86310">
              <w:rPr>
                <w:rFonts w:ascii="Times New Roman" w:hAnsi="Times New Roman" w:cs="Times New Roman"/>
                <w:szCs w:val="18"/>
              </w:rPr>
              <w:t xml:space="preserve"> площади на 1000 жителей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50-60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1000 м </w:t>
            </w:r>
          </w:p>
        </w:tc>
      </w:tr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Кинотеатры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25-35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Радиус транспортной доступности (в одну сторону) не более, 30 мин </w:t>
            </w:r>
          </w:p>
        </w:tc>
      </w:tr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Театры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5-8 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Концертные залы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мест на 1000 жителей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3,5-5 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>Общедоступные библиотеки</w:t>
            </w:r>
          </w:p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Объем книжного фонда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Экз. </w:t>
            </w:r>
            <w:proofErr w:type="gramStart"/>
            <w:r w:rsidRPr="00C86310">
              <w:rPr>
                <w:rFonts w:ascii="Times New Roman" w:hAnsi="Times New Roman" w:cs="Times New Roman"/>
                <w:szCs w:val="18"/>
              </w:rPr>
              <w:t>на</w:t>
            </w:r>
            <w:proofErr w:type="gramEnd"/>
            <w:r w:rsidRPr="00C86310">
              <w:rPr>
                <w:rFonts w:ascii="Times New Roman" w:hAnsi="Times New Roman" w:cs="Times New Roman"/>
                <w:szCs w:val="18"/>
              </w:rPr>
              <w:t xml:space="preserve"> чел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5-7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1500 м </w:t>
            </w:r>
          </w:p>
        </w:tc>
      </w:tr>
      <w:tr w:rsidR="00C86310" w:rsidRPr="00C86310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6 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Музей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C86310">
              <w:rPr>
                <w:rFonts w:ascii="Times New Roman" w:hAnsi="Times New Roman" w:cs="Times New Roman"/>
                <w:szCs w:val="18"/>
              </w:rPr>
              <w:t>га</w:t>
            </w:r>
            <w:proofErr w:type="gramEnd"/>
            <w:r w:rsidRPr="00C86310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0,5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B397C" w:rsidRPr="00C86310" w:rsidRDefault="00EB397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C86310">
              <w:rPr>
                <w:rFonts w:ascii="Times New Roman" w:hAnsi="Times New Roman" w:cs="Times New Roman"/>
                <w:szCs w:val="18"/>
              </w:rPr>
              <w:t xml:space="preserve">Радиус транспортной доступности не более, 30 мин </w:t>
            </w:r>
          </w:p>
        </w:tc>
      </w:tr>
    </w:tbl>
    <w:p w:rsidR="008F6786" w:rsidRDefault="008F6786" w:rsidP="008F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8F6786" w:rsidRPr="008F6786" w:rsidRDefault="008F6786" w:rsidP="008F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86">
        <w:rPr>
          <w:rFonts w:ascii="Times New Roman" w:hAnsi="Times New Roman" w:cs="Times New Roman"/>
          <w:sz w:val="28"/>
          <w:szCs w:val="28"/>
        </w:rPr>
        <w:t>2.4.6. Показатели, устанавливаемые для объектов местного значения в области торговли и питания</w:t>
      </w:r>
    </w:p>
    <w:p w:rsidR="00F10F8E" w:rsidRPr="008F6786" w:rsidRDefault="008F6786" w:rsidP="008F67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6786">
        <w:rPr>
          <w:rFonts w:ascii="Times New Roman" w:hAnsi="Times New Roman" w:cs="Times New Roman"/>
          <w:sz w:val="28"/>
          <w:szCs w:val="28"/>
        </w:rPr>
        <w:t>Таблица 15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2745"/>
        <w:gridCol w:w="1965"/>
        <w:gridCol w:w="1695"/>
        <w:gridCol w:w="2220"/>
      </w:tblGrid>
      <w:tr w:rsidR="008C345D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Наименование объекта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Расчетный показатель минимально допустимого уровня обеспеченности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8C345D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</w:tr>
      <w:tr w:rsidR="008C345D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>Торговые объекты (на 1 тыс. чел),</w:t>
            </w:r>
          </w:p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в том числе: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>м2 торг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.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 xml:space="preserve">лощади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280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1000 м </w:t>
            </w:r>
          </w:p>
        </w:tc>
      </w:tr>
      <w:tr w:rsidR="008C345D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1.1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- продовольственных товаров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>м2 торг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.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 xml:space="preserve">лощади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100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500 м </w:t>
            </w:r>
          </w:p>
        </w:tc>
      </w:tr>
      <w:tr w:rsidR="008C345D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1.2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- непродовольственных товаров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>м2 торг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.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 xml:space="preserve">лощади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180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1000 м </w:t>
            </w:r>
          </w:p>
        </w:tc>
      </w:tr>
      <w:tr w:rsidR="008C345D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Объекты общественного питания на 1 </w:t>
            </w:r>
            <w:proofErr w:type="spellStart"/>
            <w:r w:rsidRPr="008C345D">
              <w:rPr>
                <w:rFonts w:ascii="Times New Roman" w:hAnsi="Times New Roman" w:cs="Times New Roman"/>
                <w:szCs w:val="18"/>
              </w:rPr>
              <w:t>тыс</w:t>
            </w:r>
            <w:proofErr w:type="gramStart"/>
            <w:r w:rsidRPr="008C345D">
              <w:rPr>
                <w:rFonts w:ascii="Times New Roman" w:hAnsi="Times New Roman" w:cs="Times New Roman"/>
                <w:szCs w:val="18"/>
              </w:rPr>
              <w:t>.ч</w:t>
            </w:r>
            <w:proofErr w:type="gramEnd"/>
            <w:r w:rsidRPr="008C345D">
              <w:rPr>
                <w:rFonts w:ascii="Times New Roman" w:hAnsi="Times New Roman" w:cs="Times New Roman"/>
                <w:szCs w:val="18"/>
              </w:rPr>
              <w:t>ел</w:t>
            </w:r>
            <w:proofErr w:type="spellEnd"/>
            <w:r w:rsidRPr="008C345D">
              <w:rPr>
                <w:rFonts w:ascii="Times New Roman" w:hAnsi="Times New Roman" w:cs="Times New Roman"/>
                <w:szCs w:val="18"/>
              </w:rPr>
              <w:t xml:space="preserve">.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1 посадочное место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30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345D" w:rsidRPr="008C345D" w:rsidRDefault="008C345D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8C345D">
              <w:rPr>
                <w:rFonts w:ascii="Times New Roman" w:hAnsi="Times New Roman" w:cs="Times New Roman"/>
                <w:szCs w:val="18"/>
              </w:rPr>
              <w:t xml:space="preserve">500-800 м </w:t>
            </w:r>
          </w:p>
        </w:tc>
      </w:tr>
    </w:tbl>
    <w:p w:rsidR="008C345D" w:rsidRPr="008C345D" w:rsidRDefault="008C345D" w:rsidP="008C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45D" w:rsidRPr="008C345D" w:rsidRDefault="008C345D" w:rsidP="008C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5D">
        <w:rPr>
          <w:rFonts w:ascii="Times New Roman" w:hAnsi="Times New Roman" w:cs="Times New Roman"/>
          <w:sz w:val="28"/>
          <w:szCs w:val="28"/>
        </w:rPr>
        <w:t>2.4.7. Показатели, устанавливаемые для объектов местного значения в области социального и коммунально-бытового обеспечения</w:t>
      </w:r>
    </w:p>
    <w:p w:rsidR="008F6786" w:rsidRDefault="008C345D" w:rsidP="008C34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345D">
        <w:rPr>
          <w:rFonts w:ascii="Times New Roman" w:hAnsi="Times New Roman" w:cs="Times New Roman"/>
          <w:sz w:val="28"/>
          <w:szCs w:val="28"/>
        </w:rPr>
        <w:t>Таблица 16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914"/>
        <w:gridCol w:w="2025"/>
        <w:gridCol w:w="1005"/>
        <w:gridCol w:w="1515"/>
        <w:gridCol w:w="1155"/>
      </w:tblGrid>
      <w:tr w:rsidR="000A1D34" w:rsidRPr="000A1D34" w:rsidTr="00C51624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>N</w:t>
            </w:r>
          </w:p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0A1D34">
              <w:rPr>
                <w:rFonts w:ascii="Times New Roman" w:hAnsi="Times New Roman" w:cs="Times New Roman"/>
              </w:rPr>
              <w:t>п</w:t>
            </w:r>
            <w:proofErr w:type="gramEnd"/>
            <w:r w:rsidRPr="000A1D34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>Наименование объекта</w:t>
            </w:r>
          </w:p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местного значения 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>Расчетный показатель</w:t>
            </w:r>
          </w:p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минимально допустимого уровня обеспеченности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0A1D34" w:rsidRPr="000A1D34" w:rsidTr="00C51624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>единица</w:t>
            </w:r>
          </w:p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lastRenderedPageBreak/>
              <w:t xml:space="preserve">измерения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lastRenderedPageBreak/>
              <w:t xml:space="preserve">величина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>единица</w:t>
            </w:r>
          </w:p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lastRenderedPageBreak/>
              <w:t xml:space="preserve">измерения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lastRenderedPageBreak/>
              <w:t xml:space="preserve">величина </w:t>
            </w:r>
          </w:p>
        </w:tc>
      </w:tr>
      <w:tr w:rsidR="000A1D34" w:rsidRPr="000A1D34" w:rsidTr="00C51624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0A1D34" w:rsidRPr="000A1D34" w:rsidTr="00C51624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Помещения органов местного самоуправления муниципального образования сельского поселения </w:t>
            </w:r>
            <w:r w:rsidR="00C51624">
              <w:rPr>
                <w:rFonts w:ascii="Times New Roman" w:hAnsi="Times New Roman" w:cs="Times New Roman"/>
              </w:rPr>
              <w:t>Согом</w:t>
            </w:r>
            <w:r w:rsidRPr="000A1D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>Площадь помещений, м</w:t>
            </w:r>
            <w:proofErr w:type="gramStart"/>
            <w:r w:rsidRPr="000A1D34">
              <w:rPr>
                <w:rFonts w:ascii="Times New Roman" w:hAnsi="Times New Roman" w:cs="Times New Roman"/>
              </w:rPr>
              <w:t>2</w:t>
            </w:r>
            <w:proofErr w:type="gramEnd"/>
            <w:r w:rsidRPr="000A1D34">
              <w:rPr>
                <w:rFonts w:ascii="Times New Roman" w:hAnsi="Times New Roman" w:cs="Times New Roman"/>
              </w:rPr>
              <w:t xml:space="preserve"> на сотрудника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30-50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Транспортная доступность, мин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0A1D34" w:rsidRPr="000A1D34" w:rsidTr="00C51624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Отделение почтовой связи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единиц на 1000 жителей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0,9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Радиус пешеходной доступности </w:t>
            </w:r>
            <w:proofErr w:type="gramStart"/>
            <w:r w:rsidRPr="000A1D34">
              <w:rPr>
                <w:rFonts w:ascii="Times New Roman" w:hAnsi="Times New Roman" w:cs="Times New Roman"/>
              </w:rPr>
              <w:t>м</w:t>
            </w:r>
            <w:proofErr w:type="gramEnd"/>
            <w:r w:rsidRPr="000A1D3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800 </w:t>
            </w:r>
          </w:p>
        </w:tc>
      </w:tr>
      <w:tr w:rsidR="000A1D34" w:rsidRPr="000A1D34" w:rsidTr="00C51624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Кладбища смешанного и традиционного захоронения площадью от 10 до 20 га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0A1D34">
              <w:rPr>
                <w:rFonts w:ascii="Times New Roman" w:hAnsi="Times New Roman" w:cs="Times New Roman"/>
              </w:rPr>
              <w:t>га</w:t>
            </w:r>
            <w:proofErr w:type="gramEnd"/>
            <w:r w:rsidRPr="000A1D34">
              <w:rPr>
                <w:rFonts w:ascii="Times New Roman" w:hAnsi="Times New Roman" w:cs="Times New Roman"/>
              </w:rPr>
              <w:t xml:space="preserve"> на 1000 человек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0,24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Транспортная доступность, мин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90 </w:t>
            </w:r>
          </w:p>
        </w:tc>
      </w:tr>
      <w:tr w:rsidR="000A1D34" w:rsidRPr="000A1D34" w:rsidTr="00C51624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Объекты бытового обслуживания (бани) населения.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единиц на 1000 жителей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Не нормируется </w:t>
            </w:r>
          </w:p>
        </w:tc>
      </w:tr>
      <w:tr w:rsidR="000A1D34" w:rsidRPr="000A1D34" w:rsidTr="00C51624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Гостиница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мест на 1000 жителей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1D34" w:rsidRPr="000A1D34" w:rsidRDefault="000A1D34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0A1D34">
              <w:rPr>
                <w:rFonts w:ascii="Times New Roman" w:hAnsi="Times New Roman" w:cs="Times New Roman"/>
              </w:rPr>
              <w:t xml:space="preserve">Не нормируется </w:t>
            </w:r>
          </w:p>
        </w:tc>
      </w:tr>
    </w:tbl>
    <w:p w:rsidR="00E324A1" w:rsidRDefault="00E324A1" w:rsidP="00E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324A1" w:rsidRPr="00401569" w:rsidRDefault="00E324A1" w:rsidP="004015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01569">
        <w:rPr>
          <w:rFonts w:ascii="Times New Roman" w:hAnsi="Times New Roman" w:cs="Times New Roman"/>
          <w:b/>
          <w:sz w:val="28"/>
          <w:szCs w:val="20"/>
        </w:rPr>
        <w:t>2.5. Расчетные показатели минимально допустимого уровня обеспеченности населения объектами утилизации, обезвреживания, размещения твердых коммунальных отходов</w:t>
      </w:r>
    </w:p>
    <w:p w:rsidR="00E324A1" w:rsidRPr="00E324A1" w:rsidRDefault="00E324A1" w:rsidP="00E3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0A1D34" w:rsidRDefault="00E324A1" w:rsidP="004015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E324A1">
        <w:rPr>
          <w:rFonts w:ascii="Times New Roman" w:hAnsi="Times New Roman" w:cs="Times New Roman"/>
          <w:sz w:val="28"/>
          <w:szCs w:val="20"/>
        </w:rPr>
        <w:t>Таблица 17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655"/>
        <w:gridCol w:w="1960"/>
        <w:gridCol w:w="1276"/>
        <w:gridCol w:w="1470"/>
        <w:gridCol w:w="1200"/>
      </w:tblGrid>
      <w:tr w:rsidR="0022075F" w:rsidTr="0022075F">
        <w:trPr>
          <w:trHeight w:val="85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22075F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22075F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Наименование объекта местного значения 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>Расчетный показатель</w:t>
            </w:r>
          </w:p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минимально допустимого уровня обеспеченности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>Расчетный показатель</w:t>
            </w:r>
          </w:p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максимально допустимого уровня территориальной доступности </w:t>
            </w:r>
          </w:p>
        </w:tc>
      </w:tr>
      <w:tr w:rsidR="0022075F" w:rsidTr="0022075F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>единица</w:t>
            </w:r>
          </w:p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измерения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величина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>единица</w:t>
            </w:r>
          </w:p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измерения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величина </w:t>
            </w:r>
          </w:p>
        </w:tc>
      </w:tr>
      <w:tr w:rsidR="0022075F" w:rsidTr="0022075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6 </w:t>
            </w:r>
          </w:p>
        </w:tc>
      </w:tr>
      <w:tr w:rsidR="0022075F" w:rsidTr="0022075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Полигон твердых коммунальных отходов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22075F">
              <w:rPr>
                <w:rFonts w:ascii="Times New Roman" w:hAnsi="Times New Roman" w:cs="Times New Roman"/>
                <w:szCs w:val="18"/>
              </w:rPr>
              <w:t>га</w:t>
            </w:r>
            <w:proofErr w:type="gramEnd"/>
            <w:r w:rsidRPr="0022075F">
              <w:rPr>
                <w:rFonts w:ascii="Times New Roman" w:hAnsi="Times New Roman" w:cs="Times New Roman"/>
                <w:szCs w:val="18"/>
              </w:rPr>
              <w:t xml:space="preserve"> / 1000 т твердых коммунальных отходов в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0,02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- </w:t>
            </w:r>
          </w:p>
        </w:tc>
      </w:tr>
      <w:tr w:rsidR="0022075F" w:rsidTr="0022075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Объекты организации сбора и транспортирования твердых коммунальных отходов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Обеспеченность контейнерными площадками, %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100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- </w:t>
            </w:r>
          </w:p>
        </w:tc>
      </w:tr>
      <w:tr w:rsidR="0022075F" w:rsidTr="0022075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2.1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В зоне застройки многоквартирными домами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Количество контейнеров на площадку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5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Пешеходная доступность, </w:t>
            </w:r>
            <w:proofErr w:type="gramStart"/>
            <w:r w:rsidRPr="0022075F">
              <w:rPr>
                <w:rFonts w:ascii="Times New Roman" w:hAnsi="Times New Roman" w:cs="Times New Roman"/>
                <w:szCs w:val="18"/>
              </w:rPr>
              <w:t>м</w:t>
            </w:r>
            <w:proofErr w:type="gramEnd"/>
            <w:r w:rsidRPr="0022075F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100 </w:t>
            </w:r>
          </w:p>
        </w:tc>
      </w:tr>
      <w:tr w:rsidR="0022075F" w:rsidTr="0022075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2.2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В зоне застройки индивидуальными жилыми домами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>Количество контейнеров на площадку</w:t>
            </w:r>
          </w:p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(допускается установка </w:t>
            </w:r>
            <w:r w:rsidRPr="0022075F">
              <w:rPr>
                <w:rFonts w:ascii="Times New Roman" w:hAnsi="Times New Roman" w:cs="Times New Roman"/>
                <w:szCs w:val="18"/>
              </w:rPr>
              <w:lastRenderedPageBreak/>
              <w:t xml:space="preserve">контейнеров объемом 8м3)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lastRenderedPageBreak/>
              <w:t>5</w:t>
            </w:r>
          </w:p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 1-2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Пешеходная доступность, </w:t>
            </w:r>
            <w:proofErr w:type="gramStart"/>
            <w:r w:rsidRPr="0022075F">
              <w:rPr>
                <w:rFonts w:ascii="Times New Roman" w:hAnsi="Times New Roman" w:cs="Times New Roman"/>
                <w:szCs w:val="18"/>
              </w:rPr>
              <w:t>м</w:t>
            </w:r>
            <w:proofErr w:type="gramEnd"/>
            <w:r w:rsidRPr="0022075F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2075F" w:rsidRPr="0022075F" w:rsidRDefault="0022075F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22075F">
              <w:rPr>
                <w:rFonts w:ascii="Times New Roman" w:hAnsi="Times New Roman" w:cs="Times New Roman"/>
                <w:szCs w:val="18"/>
              </w:rPr>
              <w:t xml:space="preserve">100 </w:t>
            </w:r>
          </w:p>
        </w:tc>
      </w:tr>
    </w:tbl>
    <w:p w:rsidR="0022075F" w:rsidRDefault="0022075F" w:rsidP="0022075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22075F" w:rsidRDefault="0022075F" w:rsidP="0022075F">
      <w:pPr>
        <w:pStyle w:val="HEADERTEXT"/>
        <w:rPr>
          <w:b/>
          <w:bCs/>
        </w:rPr>
      </w:pPr>
    </w:p>
    <w:p w:rsidR="0022075F" w:rsidRPr="0022075F" w:rsidRDefault="0022075F" w:rsidP="00070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75F">
        <w:rPr>
          <w:rFonts w:ascii="Times New Roman" w:hAnsi="Times New Roman" w:cs="Times New Roman"/>
          <w:b/>
          <w:bCs/>
          <w:sz w:val="28"/>
          <w:szCs w:val="28"/>
        </w:rPr>
        <w:t>2.6. Расчетные показатели минимально допустимого уровня обеспеченности населения объектами благоустройства территории</w:t>
      </w:r>
    </w:p>
    <w:p w:rsidR="0022075F" w:rsidRPr="0022075F" w:rsidRDefault="0022075F" w:rsidP="0022075F">
      <w:pPr>
        <w:spacing w:after="0" w:line="240" w:lineRule="auto"/>
        <w:ind w:firstLine="709"/>
        <w:jc w:val="right"/>
        <w:rPr>
          <w:b/>
          <w:bCs/>
        </w:rPr>
      </w:pPr>
    </w:p>
    <w:p w:rsidR="0022075F" w:rsidRDefault="0022075F" w:rsidP="00EC5CF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22075F">
        <w:rPr>
          <w:rFonts w:ascii="Times New Roman" w:hAnsi="Times New Roman" w:cs="Times New Roman"/>
          <w:bCs/>
          <w:sz w:val="28"/>
        </w:rPr>
        <w:t>Таблица 18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5235"/>
        <w:gridCol w:w="1560"/>
        <w:gridCol w:w="1830"/>
      </w:tblGrid>
      <w:tr w:rsidR="000B2A9C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N </w:t>
            </w:r>
            <w:proofErr w:type="gramStart"/>
            <w:r w:rsidRPr="000B2A9C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0B2A9C">
              <w:rPr>
                <w:rFonts w:ascii="Times New Roman" w:hAnsi="Times New Roman" w:cs="Times New Roman"/>
                <w:szCs w:val="18"/>
              </w:rPr>
              <w:t xml:space="preserve">/п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Наименование объекта местного значения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Единица измерения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Значение </w:t>
            </w:r>
          </w:p>
        </w:tc>
      </w:tr>
      <w:tr w:rsidR="000B2A9C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3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4 </w:t>
            </w:r>
          </w:p>
        </w:tc>
      </w:tr>
      <w:tr w:rsidR="000B2A9C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1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Озелененные территории общего пользования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>м</w:t>
            </w:r>
            <w:proofErr w:type="gramStart"/>
            <w:r w:rsidRPr="000B2A9C">
              <w:rPr>
                <w:rFonts w:ascii="Times New Roman" w:hAnsi="Times New Roman" w:cs="Times New Roman"/>
                <w:szCs w:val="18"/>
              </w:rPr>
              <w:t>2</w:t>
            </w:r>
            <w:proofErr w:type="gramEnd"/>
            <w:r w:rsidRPr="000B2A9C">
              <w:rPr>
                <w:rFonts w:ascii="Times New Roman" w:hAnsi="Times New Roman" w:cs="Times New Roman"/>
                <w:szCs w:val="18"/>
              </w:rPr>
              <w:t xml:space="preserve">/чел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10-16 </w:t>
            </w:r>
          </w:p>
        </w:tc>
      </w:tr>
      <w:tr w:rsidR="000B2A9C" w:rsidTr="007E055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2 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Площади озеленения территорий объектов рекреационного назначения от общего баланса территории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%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0B2A9C" w:rsidTr="007E0553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- Зеленые насаждения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65-75 </w:t>
            </w:r>
          </w:p>
        </w:tc>
      </w:tr>
      <w:tr w:rsidR="000B2A9C" w:rsidTr="007E0553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- Аллеи и дороги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10-15 </w:t>
            </w:r>
          </w:p>
        </w:tc>
      </w:tr>
      <w:tr w:rsidR="000B2A9C" w:rsidTr="007E0553"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- Площадки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8-12 </w:t>
            </w:r>
          </w:p>
        </w:tc>
      </w:tr>
      <w:tr w:rsidR="000B2A9C" w:rsidTr="007E0553"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- Сооружения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A9C" w:rsidRPr="000B2A9C" w:rsidRDefault="000B2A9C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0B2A9C">
              <w:rPr>
                <w:rFonts w:ascii="Times New Roman" w:hAnsi="Times New Roman" w:cs="Times New Roman"/>
                <w:szCs w:val="18"/>
              </w:rPr>
              <w:t xml:space="preserve">5-7 </w:t>
            </w:r>
          </w:p>
        </w:tc>
      </w:tr>
    </w:tbl>
    <w:p w:rsidR="0088179F" w:rsidRPr="0088179F" w:rsidRDefault="0088179F" w:rsidP="00881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88179F" w:rsidRPr="0088179F" w:rsidRDefault="0088179F" w:rsidP="00881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8179F">
        <w:rPr>
          <w:rFonts w:ascii="Times New Roman" w:hAnsi="Times New Roman" w:cs="Times New Roman"/>
          <w:b/>
          <w:sz w:val="28"/>
          <w:szCs w:val="20"/>
        </w:rPr>
        <w:t>2.7. Показатели, устанавливаемые для объектов местного значения в области предупреждения и ликвидации последствий чрезвычайных ситуаций</w:t>
      </w:r>
    </w:p>
    <w:p w:rsidR="000B2A9C" w:rsidRDefault="0088179F" w:rsidP="00881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88179F">
        <w:rPr>
          <w:rFonts w:ascii="Times New Roman" w:hAnsi="Times New Roman" w:cs="Times New Roman"/>
          <w:sz w:val="28"/>
          <w:szCs w:val="20"/>
        </w:rPr>
        <w:t>Таблица 19</w:t>
      </w:r>
    </w:p>
    <w:tbl>
      <w:tblPr>
        <w:tblW w:w="937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497"/>
        <w:gridCol w:w="1908"/>
        <w:gridCol w:w="15"/>
        <w:gridCol w:w="1875"/>
        <w:gridCol w:w="15"/>
        <w:gridCol w:w="1635"/>
        <w:gridCol w:w="15"/>
        <w:gridCol w:w="1766"/>
        <w:gridCol w:w="19"/>
      </w:tblGrid>
      <w:tr w:rsidR="00892572" w:rsidRPr="00892572" w:rsidTr="003E5EDF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92572">
              <w:rPr>
                <w:rFonts w:ascii="Times New Roman" w:hAnsi="Times New Roman" w:cs="Times New Roman"/>
              </w:rPr>
              <w:t>п</w:t>
            </w:r>
            <w:proofErr w:type="gramEnd"/>
            <w:r w:rsidRPr="00892572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Наименование объекта местного значения </w:t>
            </w:r>
          </w:p>
        </w:tc>
        <w:tc>
          <w:tcPr>
            <w:tcW w:w="3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>Расчетный показатель</w:t>
            </w:r>
          </w:p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минимально допустимого уровня обеспеченности 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Расчетный показатель максимально допустимого уровня территориальной доступности </w:t>
            </w:r>
          </w:p>
        </w:tc>
      </w:tr>
      <w:tr w:rsidR="00892572" w:rsidRPr="00892572" w:rsidTr="003E5EDF"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величина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величина </w:t>
            </w: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Пожарные депо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по расчету в соответствии с "СП 11.13130.2009. Свод правил. Места дислокации подразделений пожарной охраны. Порядок и методика определения"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Время прибытия первого подразделения пожарной охраны, мин. 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Объекты гражданской </w:t>
            </w:r>
            <w:r w:rsidRPr="00892572">
              <w:rPr>
                <w:rFonts w:ascii="Times New Roman" w:hAnsi="Times New Roman" w:cs="Times New Roman"/>
              </w:rPr>
              <w:lastRenderedPageBreak/>
              <w:t xml:space="preserve">обороны (убежища, противорадиационные укрытия) </w:t>
            </w: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lastRenderedPageBreak/>
              <w:t>Площадь пола, м</w:t>
            </w:r>
            <w:proofErr w:type="gramStart"/>
            <w:r w:rsidRPr="00892572">
              <w:rPr>
                <w:rFonts w:ascii="Times New Roman" w:hAnsi="Times New Roman" w:cs="Times New Roman"/>
              </w:rPr>
              <w:t>2</w:t>
            </w:r>
            <w:proofErr w:type="gramEnd"/>
            <w:r w:rsidRPr="00892572">
              <w:rPr>
                <w:rFonts w:ascii="Times New Roman" w:hAnsi="Times New Roman" w:cs="Times New Roman"/>
              </w:rPr>
              <w:t xml:space="preserve"> на 1 укрываемого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Радиус сбора </w:t>
            </w:r>
            <w:proofErr w:type="gramStart"/>
            <w:r w:rsidRPr="00892572">
              <w:rPr>
                <w:rFonts w:ascii="Times New Roman" w:hAnsi="Times New Roman" w:cs="Times New Roman"/>
              </w:rPr>
              <w:t>укрываемых</w:t>
            </w:r>
            <w:proofErr w:type="gramEnd"/>
            <w:r w:rsidRPr="00892572">
              <w:rPr>
                <w:rFonts w:ascii="Times New Roman" w:hAnsi="Times New Roman" w:cs="Times New Roman"/>
              </w:rPr>
              <w:t xml:space="preserve">, м 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для убежищ 1000 для </w:t>
            </w:r>
            <w:r w:rsidRPr="00892572">
              <w:rPr>
                <w:rFonts w:ascii="Times New Roman" w:hAnsi="Times New Roman" w:cs="Times New Roman"/>
              </w:rPr>
              <w:lastRenderedPageBreak/>
              <w:t xml:space="preserve">противорадиационных укрытий 1000 </w:t>
            </w: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 одноярусных помещениях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 двухъярусных помещениях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 трехъярусных помещениях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внутренний объем помещения, м3 на 1 укрываемого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>не менее</w:t>
            </w:r>
          </w:p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Вместимость, </w:t>
            </w:r>
            <w:proofErr w:type="gramStart"/>
            <w:r w:rsidRPr="00892572">
              <w:rPr>
                <w:rFonts w:ascii="Times New Roman" w:hAnsi="Times New Roman" w:cs="Times New Roman"/>
              </w:rPr>
              <w:t>укрываемых</w:t>
            </w:r>
            <w:proofErr w:type="gramEnd"/>
            <w:r w:rsidRPr="008925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убежища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не менее 150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противорадиационные укрытия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 существующих зданиях и сооружениях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не менее 5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в новых зданиях и сооружениях с укрытиями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не менее 50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892572" w:rsidRPr="00892572" w:rsidTr="003E5EDF">
        <w:trPr>
          <w:gridAfter w:val="1"/>
          <w:wAfter w:w="19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для медицинских организаций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892572">
              <w:rPr>
                <w:rFonts w:ascii="Times New Roman" w:hAnsi="Times New Roman" w:cs="Times New Roman"/>
              </w:rPr>
              <w:t xml:space="preserve">не менее 80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179F" w:rsidRPr="00892572" w:rsidRDefault="0088179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7D1256" w:rsidRDefault="007D1256" w:rsidP="007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7D1256" w:rsidRPr="007D1256" w:rsidRDefault="007D1256" w:rsidP="007D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D1256">
        <w:rPr>
          <w:rFonts w:ascii="Times New Roman" w:hAnsi="Times New Roman" w:cs="Times New Roman"/>
          <w:b/>
          <w:sz w:val="28"/>
          <w:szCs w:val="20"/>
        </w:rPr>
        <w:t xml:space="preserve">III. Материалы по обоснованию расчетных показателей, содержащихся в </w:t>
      </w:r>
      <w:proofErr w:type="gramStart"/>
      <w:r w:rsidRPr="007D1256">
        <w:rPr>
          <w:rFonts w:ascii="Times New Roman" w:hAnsi="Times New Roman" w:cs="Times New Roman"/>
          <w:b/>
          <w:sz w:val="28"/>
          <w:szCs w:val="20"/>
        </w:rPr>
        <w:t>основной</w:t>
      </w:r>
      <w:proofErr w:type="gramEnd"/>
      <w:r w:rsidRPr="007D1256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7D1256">
        <w:rPr>
          <w:rFonts w:ascii="Times New Roman" w:hAnsi="Times New Roman" w:cs="Times New Roman"/>
          <w:b/>
          <w:sz w:val="28"/>
          <w:szCs w:val="20"/>
        </w:rPr>
        <w:t>частиместных</w:t>
      </w:r>
      <w:proofErr w:type="spellEnd"/>
      <w:r w:rsidRPr="007D1256">
        <w:rPr>
          <w:rFonts w:ascii="Times New Roman" w:hAnsi="Times New Roman" w:cs="Times New Roman"/>
          <w:b/>
          <w:sz w:val="28"/>
          <w:szCs w:val="20"/>
        </w:rPr>
        <w:t xml:space="preserve"> нормативов градостроительного проектирования</w:t>
      </w:r>
    </w:p>
    <w:p w:rsidR="007D1256" w:rsidRPr="007D1256" w:rsidRDefault="007D1256" w:rsidP="007D12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7D1256" w:rsidRPr="007D1256" w:rsidRDefault="007D1256" w:rsidP="007D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D1256">
        <w:rPr>
          <w:rFonts w:ascii="Times New Roman" w:hAnsi="Times New Roman" w:cs="Times New Roman"/>
          <w:b/>
          <w:sz w:val="28"/>
          <w:szCs w:val="20"/>
        </w:rPr>
        <w:t>3.1. Общие сведения</w:t>
      </w:r>
    </w:p>
    <w:p w:rsidR="007D1256" w:rsidRPr="007D1256" w:rsidRDefault="007D1256" w:rsidP="007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D1256">
        <w:rPr>
          <w:rFonts w:ascii="Times New Roman" w:hAnsi="Times New Roman" w:cs="Times New Roman"/>
          <w:sz w:val="28"/>
          <w:szCs w:val="20"/>
        </w:rPr>
        <w:t>3.1.1.</w:t>
      </w:r>
      <w:r w:rsidR="001832E6">
        <w:rPr>
          <w:rFonts w:ascii="Times New Roman" w:hAnsi="Times New Roman" w:cs="Times New Roman"/>
          <w:sz w:val="28"/>
          <w:szCs w:val="20"/>
        </w:rPr>
        <w:t xml:space="preserve"> </w:t>
      </w:r>
      <w:r w:rsidRPr="007D1256">
        <w:rPr>
          <w:rFonts w:ascii="Times New Roman" w:hAnsi="Times New Roman" w:cs="Times New Roman"/>
          <w:sz w:val="28"/>
          <w:szCs w:val="20"/>
        </w:rPr>
        <w:t xml:space="preserve">Местные нормативы градостроительного проектирования разработаны в соответствии с действующим законодательством Российской Федерации и распространяют свое действие на планировку, застройку и реконструкцию территории сельского поселения </w:t>
      </w:r>
      <w:r w:rsidR="001832E6">
        <w:rPr>
          <w:rFonts w:ascii="Times New Roman" w:hAnsi="Times New Roman" w:cs="Times New Roman"/>
          <w:sz w:val="28"/>
          <w:szCs w:val="20"/>
        </w:rPr>
        <w:t>Согом</w:t>
      </w:r>
      <w:r w:rsidRPr="007D1256">
        <w:rPr>
          <w:rFonts w:ascii="Times New Roman" w:hAnsi="Times New Roman" w:cs="Times New Roman"/>
          <w:sz w:val="28"/>
          <w:szCs w:val="20"/>
        </w:rPr>
        <w:t xml:space="preserve"> в пределах его границ.</w:t>
      </w:r>
    </w:p>
    <w:p w:rsidR="007D1256" w:rsidRPr="006A199B" w:rsidRDefault="007D1256" w:rsidP="007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D1256">
        <w:rPr>
          <w:rFonts w:ascii="Times New Roman" w:hAnsi="Times New Roman" w:cs="Times New Roman"/>
          <w:sz w:val="28"/>
          <w:szCs w:val="20"/>
        </w:rPr>
        <w:t>3.1.2.</w:t>
      </w:r>
      <w:r w:rsidR="001832E6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7D1256">
        <w:rPr>
          <w:rFonts w:ascii="Times New Roman" w:hAnsi="Times New Roman" w:cs="Times New Roman"/>
          <w:sz w:val="28"/>
          <w:szCs w:val="20"/>
        </w:rPr>
        <w:t xml:space="preserve">МНГП разработаны на основании статистических и демографических данных с учетом природно-климатических, социальных и </w:t>
      </w:r>
      <w:r w:rsidRPr="006A199B">
        <w:rPr>
          <w:rFonts w:ascii="Times New Roman" w:hAnsi="Times New Roman" w:cs="Times New Roman"/>
          <w:sz w:val="28"/>
          <w:szCs w:val="20"/>
        </w:rPr>
        <w:t xml:space="preserve">территориальных особенностей сельского поселения </w:t>
      </w:r>
      <w:r w:rsidR="001832E6" w:rsidRPr="006A199B">
        <w:rPr>
          <w:rFonts w:ascii="Times New Roman" w:hAnsi="Times New Roman" w:cs="Times New Roman"/>
          <w:sz w:val="28"/>
          <w:szCs w:val="20"/>
        </w:rPr>
        <w:t>Согом</w:t>
      </w:r>
      <w:r w:rsidRPr="006A199B">
        <w:rPr>
          <w:rFonts w:ascii="Times New Roman" w:hAnsi="Times New Roman" w:cs="Times New Roman"/>
          <w:sz w:val="28"/>
          <w:szCs w:val="20"/>
        </w:rPr>
        <w:t>.</w:t>
      </w:r>
      <w:proofErr w:type="gramEnd"/>
    </w:p>
    <w:p w:rsidR="007D1256" w:rsidRPr="007D1256" w:rsidRDefault="007D1256" w:rsidP="007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6A199B">
        <w:rPr>
          <w:rFonts w:ascii="Times New Roman" w:hAnsi="Times New Roman" w:cs="Times New Roman"/>
          <w:sz w:val="28"/>
          <w:szCs w:val="20"/>
        </w:rPr>
        <w:t xml:space="preserve">3.1.3. </w:t>
      </w:r>
      <w:r w:rsidR="006A199B" w:rsidRPr="006A199B">
        <w:rPr>
          <w:rFonts w:ascii="Times New Roman" w:hAnsi="Times New Roman" w:cs="Times New Roman"/>
          <w:sz w:val="28"/>
          <w:szCs w:val="20"/>
        </w:rPr>
        <w:t xml:space="preserve">Территория сельского поселения Согом входит в состав территории Ханты-Мансийского района. </w:t>
      </w:r>
      <w:r w:rsidRPr="006A199B">
        <w:rPr>
          <w:rFonts w:ascii="Times New Roman" w:hAnsi="Times New Roman" w:cs="Times New Roman"/>
          <w:sz w:val="28"/>
          <w:szCs w:val="20"/>
        </w:rPr>
        <w:t xml:space="preserve"> Климат местности резко континентальный. Территория сельского поселения </w:t>
      </w:r>
      <w:r w:rsidR="001832E6" w:rsidRPr="006A199B">
        <w:rPr>
          <w:rFonts w:ascii="Times New Roman" w:hAnsi="Times New Roman" w:cs="Times New Roman"/>
          <w:sz w:val="28"/>
          <w:szCs w:val="20"/>
        </w:rPr>
        <w:t>Согом</w:t>
      </w:r>
      <w:r w:rsidRPr="006A199B">
        <w:rPr>
          <w:rFonts w:ascii="Times New Roman" w:hAnsi="Times New Roman" w:cs="Times New Roman"/>
          <w:sz w:val="28"/>
          <w:szCs w:val="20"/>
        </w:rPr>
        <w:t xml:space="preserve"> составляет </w:t>
      </w:r>
      <w:r w:rsidR="00EE2C18" w:rsidRPr="006A199B">
        <w:rPr>
          <w:rFonts w:ascii="Times New Roman" w:hAnsi="Times New Roman" w:cs="Times New Roman"/>
          <w:sz w:val="28"/>
          <w:szCs w:val="20"/>
        </w:rPr>
        <w:t xml:space="preserve">3798,2 </w:t>
      </w:r>
      <w:r w:rsidR="00EE2C18" w:rsidRPr="006A199B">
        <w:rPr>
          <w:rFonts w:ascii="Times New Roman" w:hAnsi="Times New Roman" w:cs="Times New Roman"/>
          <w:sz w:val="28"/>
          <w:szCs w:val="20"/>
        </w:rPr>
        <w:lastRenderedPageBreak/>
        <w:t>га</w:t>
      </w:r>
      <w:r w:rsidRPr="006A199B">
        <w:rPr>
          <w:rFonts w:ascii="Times New Roman" w:hAnsi="Times New Roman" w:cs="Times New Roman"/>
          <w:sz w:val="28"/>
          <w:szCs w:val="20"/>
        </w:rPr>
        <w:t xml:space="preserve">. Население сельского </w:t>
      </w:r>
      <w:r w:rsidR="006A199B" w:rsidRPr="006A199B">
        <w:rPr>
          <w:rFonts w:ascii="Times New Roman" w:hAnsi="Times New Roman" w:cs="Times New Roman"/>
          <w:sz w:val="28"/>
          <w:szCs w:val="20"/>
        </w:rPr>
        <w:t>поселения на 01.01.2019</w:t>
      </w:r>
      <w:r w:rsidRPr="006A199B">
        <w:rPr>
          <w:rFonts w:ascii="Times New Roman" w:hAnsi="Times New Roman" w:cs="Times New Roman"/>
          <w:sz w:val="28"/>
          <w:szCs w:val="20"/>
        </w:rPr>
        <w:t xml:space="preserve"> года составило </w:t>
      </w:r>
      <w:r w:rsidR="006A199B" w:rsidRPr="006A199B">
        <w:rPr>
          <w:rFonts w:ascii="Times New Roman" w:hAnsi="Times New Roman" w:cs="Times New Roman"/>
          <w:sz w:val="28"/>
          <w:szCs w:val="20"/>
        </w:rPr>
        <w:t>301</w:t>
      </w:r>
      <w:r w:rsidRPr="006A199B">
        <w:rPr>
          <w:rFonts w:ascii="Times New Roman" w:hAnsi="Times New Roman" w:cs="Times New Roman"/>
          <w:sz w:val="28"/>
          <w:szCs w:val="20"/>
        </w:rPr>
        <w:t xml:space="preserve"> человек. Существующее транспортное обеспечение сельского поселения представлено воздушным тр</w:t>
      </w:r>
      <w:r w:rsidR="006A199B" w:rsidRPr="006A199B">
        <w:rPr>
          <w:rFonts w:ascii="Times New Roman" w:hAnsi="Times New Roman" w:cs="Times New Roman"/>
          <w:sz w:val="28"/>
          <w:szCs w:val="20"/>
        </w:rPr>
        <w:t xml:space="preserve">анспортом, </w:t>
      </w:r>
      <w:r w:rsidRPr="006A199B">
        <w:rPr>
          <w:rFonts w:ascii="Times New Roman" w:hAnsi="Times New Roman" w:cs="Times New Roman"/>
          <w:sz w:val="28"/>
          <w:szCs w:val="20"/>
        </w:rPr>
        <w:t xml:space="preserve">в </w:t>
      </w:r>
      <w:proofErr w:type="gramStart"/>
      <w:r w:rsidRPr="006A199B">
        <w:rPr>
          <w:rFonts w:ascii="Times New Roman" w:hAnsi="Times New Roman" w:cs="Times New Roman"/>
          <w:sz w:val="28"/>
          <w:szCs w:val="20"/>
        </w:rPr>
        <w:t>зимний-автомобильным</w:t>
      </w:r>
      <w:proofErr w:type="gramEnd"/>
      <w:r w:rsidRPr="006A199B">
        <w:rPr>
          <w:rFonts w:ascii="Times New Roman" w:hAnsi="Times New Roman" w:cs="Times New Roman"/>
          <w:sz w:val="28"/>
          <w:szCs w:val="20"/>
        </w:rPr>
        <w:t xml:space="preserve"> транспортом - по автозимникам.</w:t>
      </w:r>
    </w:p>
    <w:p w:rsidR="007D1256" w:rsidRPr="007D1256" w:rsidRDefault="007D1256" w:rsidP="007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7D1256">
        <w:rPr>
          <w:rFonts w:ascii="Times New Roman" w:hAnsi="Times New Roman" w:cs="Times New Roman"/>
          <w:sz w:val="28"/>
          <w:szCs w:val="20"/>
        </w:rPr>
        <w:t>3.2. Обоснование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населения</w:t>
      </w:r>
    </w:p>
    <w:p w:rsidR="007D1256" w:rsidRPr="007D1256" w:rsidRDefault="007D1256" w:rsidP="007D1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88179F" w:rsidRDefault="007D1256" w:rsidP="001832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7D1256">
        <w:rPr>
          <w:rFonts w:ascii="Times New Roman" w:hAnsi="Times New Roman" w:cs="Times New Roman"/>
          <w:sz w:val="28"/>
          <w:szCs w:val="20"/>
        </w:rPr>
        <w:t>Таблица 20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2835"/>
        <w:gridCol w:w="5876"/>
      </w:tblGrid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54FF">
              <w:rPr>
                <w:rFonts w:ascii="Times New Roman" w:hAnsi="Times New Roman" w:cs="Times New Roman"/>
              </w:rPr>
              <w:t>п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Наименование объекта местного значения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Обоснование предельных значений расчетных показателей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Объекты инженерного обеспечения (электро-, тепл</w:t>
            </w:r>
            <w:proofErr w:type="gramStart"/>
            <w:r w:rsidRPr="006E54FF">
              <w:rPr>
                <w:rFonts w:ascii="Times New Roman" w:hAnsi="Times New Roman" w:cs="Times New Roman"/>
              </w:rPr>
              <w:t>о-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, газо- и водоснабжения населения, водоотведения) в границах сельского поселения </w:t>
            </w:r>
            <w:r w:rsidR="003B73C9">
              <w:rPr>
                <w:rFonts w:ascii="Times New Roman" w:hAnsi="Times New Roman" w:cs="Times New Roman"/>
              </w:rPr>
              <w:t>Согом</w:t>
            </w:r>
            <w:r w:rsidRPr="006E54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в соответствии: с требованиями: СП 42.13330.2016. "Свод правил. Градостроительство. Планировка и застройка городских и сельских поселений. Актуализированная редакция СНиП 2.07.01-89*", "Инструкция по проектированию городских электрических сетей. РД 34.20.185-94",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Для расчета приняты укрупненные показатели. </w:t>
            </w:r>
            <w:proofErr w:type="gramStart"/>
            <w:r w:rsidRPr="006E54FF">
              <w:rPr>
                <w:rFonts w:ascii="Times New Roman" w:hAnsi="Times New Roman" w:cs="Times New Roman"/>
              </w:rPr>
              <w:t>Приведенные в таблице показатели учитывают нагрузки: жилых и общественных зданий (административных, учебных, научных, лечебных, торговых, зрелищных, спортивных), коммунальных предприятий, объектов транспортного обслуживания (закрытых и открытых стоянок автомобилей), наружного освещения.</w:t>
            </w:r>
            <w:proofErr w:type="gramEnd"/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Показатели удельной расчетной электрической нагрузки приведены при расчетной удельной обеспеченности общей площадью-30 м</w:t>
            </w:r>
            <w:proofErr w:type="gramStart"/>
            <w:r w:rsidRPr="006E54FF">
              <w:rPr>
                <w:rFonts w:ascii="Times New Roman" w:hAnsi="Times New Roman" w:cs="Times New Roman"/>
              </w:rPr>
              <w:t>2</w:t>
            </w:r>
            <w:proofErr w:type="gramEnd"/>
            <w:r w:rsidRPr="006E54FF">
              <w:rPr>
                <w:rFonts w:ascii="Times New Roman" w:hAnsi="Times New Roman" w:cs="Times New Roman"/>
              </w:rPr>
              <w:t>/чел. В тех случаях, когда фактическая обеспеченность общей площадью в населенном пункте отличается от расчетной, приведенные в таблице значения следует умножать на отношение фактической обеспеченности к расчетной.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 СП 60.13330.2012 "Свод правил. Отопление, вентиляция и кондиционирование воздуха. Актуализированная редакция СНиП 41-01-2003",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СП 62.13330.2011* "Свод правил. Газораспределительные системы. Актуализированная редакция СНиП42-01-2002. С изменением N 1",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СП 42-101-2003 "Свод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СП 31.13330.2012 "Свод правил. Водоснабжение. Наружные сети и сооружения. Актуализированная редакция СНиП 2.04.02.-84*".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Автомобильные дороги местного значения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в соответствии с требованиями: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"kodeks://link/d?nd=902070582&amp;point=mark=000000000000000000000000000000000000000000000000007D20K3"\o"’’Об автомобильных дорогах и о дорожной деятельности в Российской Федерации и о внесении ...’’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Федеральный закон от 08.11.2007 N 257-ФЗ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действующая редакция (действ. с 12.03.2020)"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 xml:space="preserve"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>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СП 34.13330.2012 "Свод правил. Автомобильные дороги. Актуализированная редакция СНиП 2.05.02-85*",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СП 42.13330.2016 "Свод правил. Градостроительство. Планировка и застройка городских и сельских поселений. Актуализированная редакция СНиП 2.07.01-89*".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Расчет плотности автомобильных дорог местного значения км/км</w:t>
            </w:r>
            <w:proofErr w:type="gramStart"/>
            <w:r w:rsidRPr="006E54F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lastRenderedPageBreak/>
              <w:t>c = д / в =6,7км/75,9км</w:t>
            </w:r>
            <w:proofErr w:type="gramStart"/>
            <w:r w:rsidRPr="006E54FF">
              <w:rPr>
                <w:rFonts w:ascii="Times New Roman" w:hAnsi="Times New Roman" w:cs="Times New Roman"/>
              </w:rPr>
              <w:t>2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= 0,08 км/км2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д - общая протяженность автодорог общего пользования местного значения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E54FF">
              <w:rPr>
                <w:rFonts w:ascii="Times New Roman" w:hAnsi="Times New Roman" w:cs="Times New Roman"/>
              </w:rPr>
              <w:t>-о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бщая площадь земель </w:t>
            </w:r>
            <w:proofErr w:type="spellStart"/>
            <w:r w:rsidR="002944C1">
              <w:rPr>
                <w:rFonts w:ascii="Times New Roman" w:hAnsi="Times New Roman" w:cs="Times New Roman"/>
              </w:rPr>
              <w:t>Согом</w:t>
            </w:r>
            <w:r w:rsidRPr="006E54FF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E54F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Объекты жилищного фонда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в соответствии с требованиями: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"kodeks://link/d?nd=901919946&amp;point=mark=000000000000000000000000000000000000000000000000007D20K3"\o"’’Жилищный кодекс Российской Федерации (с изменениями на 25 мая 2020 года)’’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Кодекс РФ от 29.12.2004 N 188-ФЗ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действующая редакция (действ. с 25.05.2020)"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 xml:space="preserve">Жилищного кодекса Российской Федерации от 29.12.2004 N 188-ФЗ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>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коэффициент застройки - отношение площади, занятой под зданиями и сооружениями, к площади участка (квартала);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-коэффициент плотности застройки - отношение площади всех этажей зданий и сооружений к площади участка (квартала).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Современная обеспеченность общей площадью жилых помещений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o=s/а=-28,1/2,0=14м2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s-общая площадь жилого фонда </w:t>
            </w:r>
            <w:proofErr w:type="spellStart"/>
            <w:proofErr w:type="gramStart"/>
            <w:r w:rsidRPr="006E54FF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E54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4FF">
              <w:rPr>
                <w:rFonts w:ascii="Times New Roman" w:hAnsi="Times New Roman" w:cs="Times New Roman"/>
              </w:rPr>
              <w:t>кв.м</w:t>
            </w:r>
            <w:proofErr w:type="spellEnd"/>
            <w:r w:rsidRPr="006E54FF">
              <w:rPr>
                <w:rFonts w:ascii="Times New Roman" w:hAnsi="Times New Roman" w:cs="Times New Roman"/>
              </w:rPr>
              <w:t>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а-общая численность населения </w:t>
            </w:r>
            <w:proofErr w:type="spellStart"/>
            <w:r w:rsidRPr="006E54FF">
              <w:rPr>
                <w:rFonts w:ascii="Times New Roman" w:hAnsi="Times New Roman" w:cs="Times New Roman"/>
              </w:rPr>
              <w:t>тыс</w:t>
            </w:r>
            <w:proofErr w:type="gramStart"/>
            <w:r w:rsidRPr="006E54FF">
              <w:rPr>
                <w:rFonts w:ascii="Times New Roman" w:hAnsi="Times New Roman" w:cs="Times New Roman"/>
              </w:rPr>
              <w:t>.ч</w:t>
            </w:r>
            <w:proofErr w:type="gramEnd"/>
            <w:r w:rsidRPr="006E54FF">
              <w:rPr>
                <w:rFonts w:ascii="Times New Roman" w:hAnsi="Times New Roman" w:cs="Times New Roman"/>
              </w:rPr>
              <w:t>ел</w:t>
            </w:r>
            <w:proofErr w:type="spellEnd"/>
            <w:r w:rsidRPr="006E54FF">
              <w:rPr>
                <w:rFonts w:ascii="Times New Roman" w:hAnsi="Times New Roman" w:cs="Times New Roman"/>
              </w:rPr>
              <w:t>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Расчетная обеспеченность общей площадью жилых помещений: на 2020 год-20 м</w:t>
            </w:r>
            <w:proofErr w:type="gramStart"/>
            <w:r w:rsidRPr="006E54FF">
              <w:rPr>
                <w:rFonts w:ascii="Times New Roman" w:hAnsi="Times New Roman" w:cs="Times New Roman"/>
              </w:rPr>
              <w:t>2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/чел., на 2030 год-30 м2/чел.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Объекты образования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в соответствии с требованиями: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СП 42.13330.2016 "Свод правил. Градостроительство. Планировка и застройка городских и сельских поселений. Актуализированная редакция СНиП 2.07.01-89*", в том числе дошкольные образовательные организации и общеобразовательные организации-по расчету в соответствии с фактическими статистическими и демографическими данными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Таблица Д</w:t>
            </w:r>
            <w:proofErr w:type="gramStart"/>
            <w:r w:rsidRPr="006E54FF">
              <w:rPr>
                <w:rFonts w:ascii="Times New Roman" w:hAnsi="Times New Roman" w:cs="Times New Roman"/>
              </w:rPr>
              <w:t>1</w:t>
            </w:r>
            <w:proofErr w:type="gramEnd"/>
            <w:r w:rsidRPr="006E54FF">
              <w:rPr>
                <w:rFonts w:ascii="Times New Roman" w:hAnsi="Times New Roman" w:cs="Times New Roman"/>
              </w:rPr>
              <w:t>.Устанавливается в зависимости от демографической структуры.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Дошкольные образовательные организации: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Уровень обеспеченности, мест на 1000 человек общей численности населения (i):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i = b - k1 - 1000 / a = 80 - 0,85 - 1000 / 2014 = 34, где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а-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общая численность населения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b- численность детей в возрасте от 1-6 лет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k1-уровень обеспеченности детей дошкольными образовательными организациями (85 % по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"kodeks://link/d?nd=442111481&amp;point=mark=1SEMHRL000000616QUIQE10LNNDS3BTHNGQ2PH1GPO1KKEMTV217TJAE"\o"’’О внесении изменений в решение Совета депутатов от 25.02.2016 N 122 ’’Об утверждении нормативов ...’’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Решение Совета депутатов сельского поселения Селиярово Ханты-Мансийского района Ханты-Мансийского автономного округа - Югры от ...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действует"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>приложению</w:t>
            </w:r>
            <w:proofErr w:type="gramStart"/>
            <w:r w:rsidRPr="006E54F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СП 42.13330.2016);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Общеобразовательные организации: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Уровень обеспеченности, мест на 1000 человек общей численности населения (j):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j (1-9 классы) = c - k2 - 1000 / a = 147 - 1 - 1000 /2014 = 73, где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а-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общая численность населения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 - численность детей в возрасте от 7-16 лет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k2-уровень охвата детей неполным средним образованием (100 % по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"kodeks://link/d?nd=442111481&amp;point=mark=1SEMHRL000000616QUIQE10LNNDS3BTHNGQ2PH1GPO1KKEMTV217TJAE"\o"’’О внесении изменений в решение Совета депутатов от 25.02.2016 N 122 ’’Об утверждении нормативов ...’’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Решение Совета депутатов сельского поселения Селиярово Ханты-Мансийского района Ханты-Мансийского автономного округа - Югры от ...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действует"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>приложению</w:t>
            </w:r>
            <w:proofErr w:type="gramStart"/>
            <w:r w:rsidRPr="006E54F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СП 42.13330.2016).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в силу пункта 2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"kodeks://link/d?nd=901919338&amp;point=mark=00000000000000000000000000000000000000000000000000BSA0PB"\o"’’Градостроительный кодекс Российской Федерации (с изменениями на 24 апреля 2020 года)’’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Кодекс РФ от 29.12.2004 N 190-ФЗ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действующая редакция (действ. с 05.05.2020)"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 xml:space="preserve">статьи 29.4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 xml:space="preserve">.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24 апреля 2020 года)’’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Кодекс РФ от 29.12.2004 N 190-ФЗ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действующая редакция (действ. с 05.05.2020)"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 xml:space="preserve">Градостроительного кодекса Российской Федерации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 xml:space="preserve"> предельные значения показателей принимаются по Региональным нормативам градостроительного проектирования Ханты-Мансийского автономного округа - Югры</w:t>
            </w:r>
            <w:proofErr w:type="gramStart"/>
            <w:r w:rsidRPr="006E54FF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i = 60</w:t>
            </w:r>
            <w:proofErr w:type="gramStart"/>
            <w:r w:rsidRPr="006E54FF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j=110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Объекты физической культуры и массового спорта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Установлены в соответствии с </w:t>
            </w:r>
            <w:proofErr w:type="spellStart"/>
            <w:r w:rsidRPr="006E54FF">
              <w:rPr>
                <w:rFonts w:ascii="Times New Roman" w:hAnsi="Times New Roman" w:cs="Times New Roman"/>
              </w:rPr>
              <w:t>требованиями</w:t>
            </w:r>
            <w:proofErr w:type="gramStart"/>
            <w:r w:rsidRPr="006E54FF">
              <w:rPr>
                <w:rFonts w:ascii="Times New Roman" w:hAnsi="Times New Roman" w:cs="Times New Roman"/>
              </w:rPr>
              <w:t>:С</w:t>
            </w:r>
            <w:proofErr w:type="gramEnd"/>
            <w:r w:rsidRPr="006E54FF">
              <w:rPr>
                <w:rFonts w:ascii="Times New Roman" w:hAnsi="Times New Roman" w:cs="Times New Roman"/>
              </w:rPr>
              <w:t>П</w:t>
            </w:r>
            <w:proofErr w:type="spellEnd"/>
            <w:r w:rsidRPr="006E54FF">
              <w:rPr>
                <w:rFonts w:ascii="Times New Roman" w:hAnsi="Times New Roman" w:cs="Times New Roman"/>
              </w:rPr>
              <w:t xml:space="preserve"> 42.13330.2016 "Свод правил. Градостроительство. Планировка и застройка городских и сельских поселений. Актуализированная редакция СНиП 2.07.01-89*".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60-80 м</w:t>
            </w:r>
            <w:proofErr w:type="gramStart"/>
            <w:r w:rsidRPr="006E54FF">
              <w:rPr>
                <w:rFonts w:ascii="Times New Roman" w:hAnsi="Times New Roman" w:cs="Times New Roman"/>
              </w:rPr>
              <w:t>2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площади пола зала-по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"kodeks://link/d?nd=442111481&amp;point=mark=1SEMHRL000000616QUIQE10LNNDS3BTHNGQ2PH1GPO1KKEMTV217TJAE"\o"’’О внесении изменений в решение Совета депутатов от 25.02.2016 N 122 ’’Об утверждении нормативов ...’’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Решение Совета депутатов сельского поселения Селиярово Ханты-Мансийского района Ханты-Мансийского автономного округа - Югры от ...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действует"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>приложению</w:t>
            </w:r>
            <w:proofErr w:type="gramStart"/>
            <w:r w:rsidRPr="006E54F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СП 42.13330.2016;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20-25 м</w:t>
            </w:r>
            <w:proofErr w:type="gramStart"/>
            <w:r w:rsidRPr="006E54FF">
              <w:rPr>
                <w:rFonts w:ascii="Times New Roman" w:hAnsi="Times New Roman" w:cs="Times New Roman"/>
              </w:rPr>
              <w:t>2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зеркала воды-по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"kodeks://link/d?nd=442111481&amp;point=mark=1SEMHRL000000616QUIQE10LNNDS3BTHNGQ2PH1GPO1KKEMTV217TJAE"\o"’’О внесении изменений в решение Совета депутатов от 25.02.2016 N 122 ’’Об утверждении нормативов ...’’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Решение Совета депутатов сельского поселения Селиярово Ханты-Мансийского района Ханты-Мансийского автономного округа - Югры от ...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действует"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>приложению</w:t>
            </w:r>
            <w:proofErr w:type="gramStart"/>
            <w:r w:rsidRPr="006E54F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СП 42.13330.2016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Для малых поселений нормы расчета залов и бассейнов </w:t>
            </w:r>
            <w:r w:rsidRPr="006E54FF">
              <w:rPr>
                <w:rFonts w:ascii="Times New Roman" w:hAnsi="Times New Roman" w:cs="Times New Roman"/>
              </w:rPr>
              <w:lastRenderedPageBreak/>
              <w:t xml:space="preserve">необходимо принимать с учетом минимальной вместимости объектов по технологическим требованиям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Объекты культуры и искусства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в соответствии с требованиями: СП 42.13330.2016 "Свод правил. Градостроительство. Планировка и застройка городских и сельских поселений. Актуализированная редакция СНиП 2.07.01-89*" и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 08. 2017 N Р-965.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Объекты утилизации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обезвреживание, размещение твердых коммунальных отходов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в соответствии с требованиями: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СП 42.13330.2016 "Свод правил. Градостроительство. Планировка и застройка городских и сельских поселений. Актуализированная редакция СНиП 2.07.01-89*", СанПиН 42-128-4690-88 "Санитарные правила содержания территорий населенных мест",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СанПиН 2.1.7.1322-03. 2.1.7. "Почва.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СП 2.1.7.1038-01. 2.1.7. "Почва.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правила".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Расчетные показатели минимально допустимого уровня обеспеченности населения объектами благоустройства территории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Установлены в соответствии с </w:t>
            </w:r>
            <w:proofErr w:type="spellStart"/>
            <w:r w:rsidRPr="006E54FF">
              <w:rPr>
                <w:rFonts w:ascii="Times New Roman" w:hAnsi="Times New Roman" w:cs="Times New Roman"/>
              </w:rPr>
              <w:t>требованиями</w:t>
            </w:r>
            <w:proofErr w:type="gramStart"/>
            <w:r w:rsidRPr="006E54FF">
              <w:rPr>
                <w:rFonts w:ascii="Times New Roman" w:hAnsi="Times New Roman" w:cs="Times New Roman"/>
              </w:rPr>
              <w:t>:С</w:t>
            </w:r>
            <w:proofErr w:type="gramEnd"/>
            <w:r w:rsidRPr="006E54FF">
              <w:rPr>
                <w:rFonts w:ascii="Times New Roman" w:hAnsi="Times New Roman" w:cs="Times New Roman"/>
              </w:rPr>
              <w:t>П</w:t>
            </w:r>
            <w:proofErr w:type="spellEnd"/>
            <w:r w:rsidRPr="006E54FF">
              <w:rPr>
                <w:rFonts w:ascii="Times New Roman" w:hAnsi="Times New Roman" w:cs="Times New Roman"/>
              </w:rPr>
              <w:t xml:space="preserve"> 42.13330.2016 "Свод правил. Градостроительство. Планировка и застройка городских и сельских поселений. Актуализированная редакция СНиП 2.07.01-89*".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Показатели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устанавливаемые для объектов местного значения в области деятельности органов местного самоуправления, в области организации ритуальных услуг и содержания мест захоронения, архивы, предприятия связи, бани, гостиницы.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Установлены в соответствии с требованиями</w:t>
            </w:r>
            <w:proofErr w:type="gramStart"/>
            <w:r w:rsidRPr="006E54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СП 42.13330.2016 "Свод правил. Градостроительство. Планировка и застройка городских и сельских поселений. Актуализированная редакция СНиП 2.07.01-89*", СП 44.13330.2011 Свод правил. Административные и бытовые здания. Актуализированная редакция СНиП 2.09.04-87",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spellStart"/>
            <w:r w:rsidRPr="006E54FF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6E54FF">
              <w:rPr>
                <w:rFonts w:ascii="Times New Roman" w:hAnsi="Times New Roman" w:cs="Times New Roman"/>
              </w:rPr>
              <w:t xml:space="preserve"> 2.1.2882-11 "Гигиенические требования к размещению, устройству и содержанию кладбищ, зданий и сооружений похоронного назначения". </w:t>
            </w:r>
          </w:p>
        </w:tc>
      </w:tr>
      <w:tr w:rsidR="006E54FF" w:rsidTr="006E54FF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Объекты в области предупреждения и ликвидации последствий чрезвычайных ситуаций </w:t>
            </w: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gramStart"/>
            <w:r w:rsidRPr="006E54FF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E54FF">
              <w:rPr>
                <w:rFonts w:ascii="Times New Roman" w:hAnsi="Times New Roman" w:cs="Times New Roman"/>
              </w:rPr>
              <w:t xml:space="preserve"> в соответствии с требованиями: </w:t>
            </w:r>
            <w:r w:rsidRPr="006E54FF">
              <w:rPr>
                <w:rFonts w:ascii="Times New Roman" w:hAnsi="Times New Roman" w:cs="Times New Roman"/>
              </w:rPr>
              <w:fldChar w:fldCharType="begin"/>
            </w:r>
            <w:r w:rsidRPr="006E54FF">
              <w:rPr>
                <w:rFonts w:ascii="Times New Roman" w:hAnsi="Times New Roman" w:cs="Times New Roman"/>
              </w:rPr>
              <w:instrText xml:space="preserve"> HYPERLINK "kodeks://link/d?nd=902111644&amp;point=mark=000000000000000000000000000000000000000000000000007D20K3"\o"’’Технический регламент о требованиях пожарной безопасности (с изменениями на 27 декабря 2018 года)’’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Федеральный закон от 22.07.2008 N 123-ФЗ</w:instrTex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instrText>Статус: действующая редакция (действ. с 01.07.2019)"</w:instrText>
            </w:r>
            <w:r w:rsidRPr="006E54FF">
              <w:rPr>
                <w:rFonts w:ascii="Times New Roman" w:hAnsi="Times New Roman" w:cs="Times New Roman"/>
              </w:rPr>
              <w:fldChar w:fldCharType="separate"/>
            </w:r>
            <w:r w:rsidRPr="006E54FF">
              <w:rPr>
                <w:rFonts w:ascii="Times New Roman" w:hAnsi="Times New Roman" w:cs="Times New Roman"/>
                <w:u w:val="single"/>
              </w:rPr>
              <w:t xml:space="preserve">Федерального закона от 22.07.2008 N 123-ФЗ "Технический регламент о требованиях пожарной безопасности" </w:t>
            </w:r>
            <w:r w:rsidRPr="006E54FF">
              <w:rPr>
                <w:rFonts w:ascii="Times New Roman" w:hAnsi="Times New Roman" w:cs="Times New Roman"/>
              </w:rPr>
              <w:fldChar w:fldCharType="end"/>
            </w:r>
            <w:r w:rsidRPr="006E54FF">
              <w:rPr>
                <w:rFonts w:ascii="Times New Roman" w:hAnsi="Times New Roman" w:cs="Times New Roman"/>
              </w:rPr>
              <w:t>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>СП 8.13130.2009 "Свод правил. Системы противопожарной защиты. Источники наружного противопожарного водоснабжения. Требования пожарной безопасности",</w:t>
            </w:r>
          </w:p>
          <w:p w:rsidR="006E54FF" w:rsidRPr="006E54FF" w:rsidRDefault="006E54FF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6E54FF">
              <w:rPr>
                <w:rFonts w:ascii="Times New Roman" w:hAnsi="Times New Roman" w:cs="Times New Roman"/>
              </w:rPr>
              <w:t xml:space="preserve">СП 11.13130.2009 "Свод правил. Места дислокации подразделений пожарной охраны. Порядок и методика определения". </w:t>
            </w:r>
          </w:p>
        </w:tc>
      </w:tr>
    </w:tbl>
    <w:p w:rsid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3B73C9">
        <w:rPr>
          <w:rFonts w:ascii="Times New Roman" w:hAnsi="Times New Roman" w:cs="Times New Roman"/>
          <w:b/>
          <w:sz w:val="28"/>
          <w:szCs w:val="20"/>
        </w:rPr>
        <w:t xml:space="preserve">3.3. Селитебная территория сельского поселения </w:t>
      </w:r>
      <w:r>
        <w:rPr>
          <w:rFonts w:ascii="Times New Roman" w:hAnsi="Times New Roman" w:cs="Times New Roman"/>
          <w:b/>
          <w:sz w:val="28"/>
          <w:szCs w:val="20"/>
        </w:rPr>
        <w:t>Согом</w:t>
      </w:r>
    </w:p>
    <w:p w:rsidR="003B73C9" w:rsidRPr="00AD6670" w:rsidRDefault="003B73C9" w:rsidP="00AD66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lastRenderedPageBreak/>
        <w:t xml:space="preserve">3.3.1. Селитебная территория сельского поселения </w:t>
      </w:r>
      <w:r>
        <w:rPr>
          <w:rFonts w:ascii="Times New Roman" w:hAnsi="Times New Roman" w:cs="Times New Roman"/>
          <w:sz w:val="28"/>
          <w:szCs w:val="20"/>
        </w:rPr>
        <w:t>Согом</w:t>
      </w:r>
      <w:r w:rsidRPr="003B73C9">
        <w:rPr>
          <w:rFonts w:ascii="Times New Roman" w:hAnsi="Times New Roman" w:cs="Times New Roman"/>
          <w:sz w:val="28"/>
          <w:szCs w:val="20"/>
        </w:rPr>
        <w:t xml:space="preserve">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озелененных территорий общего пользования для создания жилой среды, отвечающей современным социальным, </w:t>
      </w:r>
      <w:proofErr w:type="gramStart"/>
      <w:r w:rsidRPr="003B73C9">
        <w:rPr>
          <w:rFonts w:ascii="Times New Roman" w:hAnsi="Times New Roman" w:cs="Times New Roman"/>
          <w:sz w:val="28"/>
          <w:szCs w:val="20"/>
        </w:rPr>
        <w:t>санитарно-эпидемиологическими</w:t>
      </w:r>
      <w:proofErr w:type="gramEnd"/>
      <w:r w:rsidRPr="003B73C9">
        <w:rPr>
          <w:rFonts w:ascii="Times New Roman" w:hAnsi="Times New Roman" w:cs="Times New Roman"/>
          <w:sz w:val="28"/>
          <w:szCs w:val="20"/>
        </w:rPr>
        <w:t xml:space="preserve"> и градостроительным требованиям.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 xml:space="preserve">3.3.2. При определении размера селитебной территории сельского поселения </w:t>
      </w:r>
      <w:r>
        <w:rPr>
          <w:rFonts w:ascii="Times New Roman" w:hAnsi="Times New Roman" w:cs="Times New Roman"/>
          <w:sz w:val="28"/>
          <w:szCs w:val="20"/>
        </w:rPr>
        <w:t>Согом</w:t>
      </w:r>
      <w:r w:rsidRPr="003B73C9">
        <w:rPr>
          <w:rFonts w:ascii="Times New Roman" w:hAnsi="Times New Roman" w:cs="Times New Roman"/>
          <w:sz w:val="28"/>
          <w:szCs w:val="20"/>
        </w:rPr>
        <w:t xml:space="preserve"> следует исходить из фактической и перспективной расчетной минимальной обеспеченности общей площадью жилых помещений, м</w:t>
      </w:r>
      <w:proofErr w:type="gramStart"/>
      <w:r w:rsidRPr="003B73C9">
        <w:rPr>
          <w:rFonts w:ascii="Times New Roman" w:hAnsi="Times New Roman" w:cs="Times New Roman"/>
          <w:sz w:val="28"/>
          <w:szCs w:val="20"/>
        </w:rPr>
        <w:t>2</w:t>
      </w:r>
      <w:proofErr w:type="gramEnd"/>
      <w:r w:rsidRPr="003B73C9">
        <w:rPr>
          <w:rFonts w:ascii="Times New Roman" w:hAnsi="Times New Roman" w:cs="Times New Roman"/>
          <w:sz w:val="28"/>
          <w:szCs w:val="20"/>
        </w:rPr>
        <w:t xml:space="preserve">/чел., которая определяется в целом по территории сельского поселения </w:t>
      </w:r>
      <w:r>
        <w:rPr>
          <w:rFonts w:ascii="Times New Roman" w:hAnsi="Times New Roman" w:cs="Times New Roman"/>
          <w:sz w:val="28"/>
          <w:szCs w:val="20"/>
        </w:rPr>
        <w:t>Согом</w:t>
      </w:r>
      <w:r w:rsidRPr="003B73C9">
        <w:rPr>
          <w:rFonts w:ascii="Times New Roman" w:hAnsi="Times New Roman" w:cs="Times New Roman"/>
          <w:sz w:val="28"/>
          <w:szCs w:val="20"/>
        </w:rPr>
        <w:t>.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 xml:space="preserve">3.3.3. В зависимости от использования жилищный фонд сельского поселения </w:t>
      </w:r>
      <w:r>
        <w:rPr>
          <w:rFonts w:ascii="Times New Roman" w:hAnsi="Times New Roman" w:cs="Times New Roman"/>
          <w:sz w:val="28"/>
          <w:szCs w:val="20"/>
        </w:rPr>
        <w:t>Согом</w:t>
      </w:r>
      <w:r w:rsidRPr="003B73C9">
        <w:rPr>
          <w:rFonts w:ascii="Times New Roman" w:hAnsi="Times New Roman" w:cs="Times New Roman"/>
          <w:sz w:val="28"/>
          <w:szCs w:val="20"/>
        </w:rPr>
        <w:t xml:space="preserve"> подразделяется </w:t>
      </w:r>
      <w:proofErr w:type="gramStart"/>
      <w:r w:rsidRPr="003B73C9">
        <w:rPr>
          <w:rFonts w:ascii="Times New Roman" w:hAnsi="Times New Roman" w:cs="Times New Roman"/>
          <w:sz w:val="28"/>
          <w:szCs w:val="20"/>
        </w:rPr>
        <w:t>на</w:t>
      </w:r>
      <w:proofErr w:type="gramEnd"/>
      <w:r w:rsidRPr="003B73C9">
        <w:rPr>
          <w:rFonts w:ascii="Times New Roman" w:hAnsi="Times New Roman" w:cs="Times New Roman"/>
          <w:sz w:val="28"/>
          <w:szCs w:val="20"/>
        </w:rPr>
        <w:t>: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>1) индивидуальный жилищный фонд;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>2) жилищный фонд социального использования;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>3) специализированный жилищный фонд;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>4) жилищный фонд коммерческого использования.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 xml:space="preserve">3.3.4. Все виды жилищного фонда сельского поселения </w:t>
      </w:r>
      <w:r>
        <w:rPr>
          <w:rFonts w:ascii="Times New Roman" w:hAnsi="Times New Roman" w:cs="Times New Roman"/>
          <w:sz w:val="28"/>
          <w:szCs w:val="20"/>
        </w:rPr>
        <w:t>Согом</w:t>
      </w:r>
      <w:r w:rsidRPr="003B73C9">
        <w:rPr>
          <w:rFonts w:ascii="Times New Roman" w:hAnsi="Times New Roman" w:cs="Times New Roman"/>
          <w:sz w:val="28"/>
          <w:szCs w:val="20"/>
        </w:rPr>
        <w:t xml:space="preserve"> подразделяются по уровню комфортности, который устанавливается в задании на проектирование с перечнем требований к габаритам и площади помещений, составу помещений жилья, а также </w:t>
      </w:r>
      <w:proofErr w:type="gramStart"/>
      <w:r w:rsidRPr="003B73C9">
        <w:rPr>
          <w:rFonts w:ascii="Times New Roman" w:hAnsi="Times New Roman" w:cs="Times New Roman"/>
          <w:sz w:val="28"/>
          <w:szCs w:val="20"/>
        </w:rPr>
        <w:t>инженерно-техническому оснащению, обеспечивающему возможность регулирования в процессе эксплуатации санитарно-гигиенических параметров воздушной среды и имеет</w:t>
      </w:r>
      <w:proofErr w:type="gramEnd"/>
      <w:r w:rsidRPr="003B73C9">
        <w:rPr>
          <w:rFonts w:ascii="Times New Roman" w:hAnsi="Times New Roman" w:cs="Times New Roman"/>
          <w:sz w:val="28"/>
          <w:szCs w:val="20"/>
        </w:rPr>
        <w:t xml:space="preserve"> следующую классификацию: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 xml:space="preserve">1) индивидуальный жилищный фонд: </w:t>
      </w:r>
      <w:proofErr w:type="spellStart"/>
      <w:r w:rsidRPr="003B73C9">
        <w:rPr>
          <w:rFonts w:ascii="Times New Roman" w:hAnsi="Times New Roman" w:cs="Times New Roman"/>
          <w:sz w:val="28"/>
          <w:szCs w:val="20"/>
        </w:rPr>
        <w:t>высококомфортное</w:t>
      </w:r>
      <w:proofErr w:type="spellEnd"/>
      <w:r w:rsidRPr="003B73C9">
        <w:rPr>
          <w:rFonts w:ascii="Times New Roman" w:hAnsi="Times New Roman" w:cs="Times New Roman"/>
          <w:sz w:val="28"/>
          <w:szCs w:val="20"/>
        </w:rPr>
        <w:t xml:space="preserve">, </w:t>
      </w:r>
      <w:proofErr w:type="gramStart"/>
      <w:r w:rsidRPr="003B73C9">
        <w:rPr>
          <w:rFonts w:ascii="Times New Roman" w:hAnsi="Times New Roman" w:cs="Times New Roman"/>
          <w:sz w:val="28"/>
          <w:szCs w:val="20"/>
        </w:rPr>
        <w:t>комфортное</w:t>
      </w:r>
      <w:proofErr w:type="gramEnd"/>
      <w:r w:rsidRPr="003B73C9">
        <w:rPr>
          <w:rFonts w:ascii="Times New Roman" w:hAnsi="Times New Roman" w:cs="Times New Roman"/>
          <w:sz w:val="28"/>
          <w:szCs w:val="20"/>
        </w:rPr>
        <w:t>, массовое;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>2)жилищный фонд социального использования: действующим законодательством Российской Федерации установлена норма комфорта для государственного и муниципального жилищного фонда, предоставляемого по договорам социального найма;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>3) специализированный жилищный фонд (служебные жилые помещения,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для социальной защиты отдельных категорий граждан): действующим законодательством Российской Федерации установлена норма комфорта в специализированном жилищном фонде в зависимости от назначения жилья.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B73C9">
        <w:rPr>
          <w:rFonts w:ascii="Times New Roman" w:hAnsi="Times New Roman" w:cs="Times New Roman"/>
          <w:sz w:val="28"/>
          <w:szCs w:val="20"/>
        </w:rPr>
        <w:t>4) к жилищному фонду коммерческого использования нормы не устанавливаются.</w:t>
      </w:r>
    </w:p>
    <w:p w:rsidR="003B73C9" w:rsidRPr="003B73C9" w:rsidRDefault="003B73C9" w:rsidP="003B7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74D56" w:rsidRPr="004F74DD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4F74DD">
        <w:rPr>
          <w:rFonts w:ascii="Times New Roman" w:hAnsi="Times New Roman" w:cs="Times New Roman"/>
          <w:b/>
          <w:sz w:val="28"/>
          <w:szCs w:val="20"/>
        </w:rPr>
        <w:t xml:space="preserve">3.4. Зоны специального назначения сельского поселения </w:t>
      </w:r>
      <w:r w:rsidR="004F74DD" w:rsidRPr="004F74DD">
        <w:rPr>
          <w:rFonts w:ascii="Times New Roman" w:hAnsi="Times New Roman" w:cs="Times New Roman"/>
          <w:b/>
          <w:sz w:val="28"/>
          <w:szCs w:val="20"/>
        </w:rPr>
        <w:t>Согом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lastRenderedPageBreak/>
        <w:t>3.4.1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В состав зон специального назначения сельского поселения </w:t>
      </w:r>
      <w:r w:rsidR="004F74DD">
        <w:rPr>
          <w:rFonts w:ascii="Times New Roman" w:hAnsi="Times New Roman" w:cs="Times New Roman"/>
          <w:sz w:val="28"/>
          <w:szCs w:val="20"/>
        </w:rPr>
        <w:t>Согом</w:t>
      </w:r>
      <w:r w:rsidRPr="00F74D56">
        <w:rPr>
          <w:rFonts w:ascii="Times New Roman" w:hAnsi="Times New Roman" w:cs="Times New Roman"/>
          <w:sz w:val="28"/>
          <w:szCs w:val="20"/>
        </w:rPr>
        <w:t xml:space="preserve"> могут включаться зоны занятые кладбищами, крематориями, скотомогильниками, 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объектами</w:t>
      </w:r>
      <w:proofErr w:type="gramEnd"/>
      <w:r w:rsidRPr="00F74D56">
        <w:rPr>
          <w:rFonts w:ascii="Times New Roman" w:hAnsi="Times New Roman" w:cs="Times New Roman"/>
          <w:sz w:val="28"/>
          <w:szCs w:val="20"/>
        </w:rPr>
        <w:t xml:space="preserve"> используемыми для захоронения твердых коммунальных отходов и иными объектами, размещение которых может быть обеспечено только путем выделения указанных зон, и недопустимо в других территориальных зонах.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3.4.2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Для предприятий, производств и объектов, расположенных в зоне специального назначения, в зависимости от мощности, характера и 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количества</w:t>
      </w:r>
      <w:proofErr w:type="gramEnd"/>
      <w:r w:rsidRPr="00F74D56">
        <w:rPr>
          <w:rFonts w:ascii="Times New Roman" w:hAnsi="Times New Roman" w:cs="Times New Roman"/>
          <w:sz w:val="28"/>
          <w:szCs w:val="20"/>
        </w:rPr>
        <w:t xml:space="preserve">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3.4.3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Не разрешается размещать кладбища на территориях:</w:t>
      </w:r>
    </w:p>
    <w:p w:rsidR="00F74D56" w:rsidRPr="00F74D56" w:rsidRDefault="00F74D56" w:rsidP="004F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1) первого и второго поясов зон санитарной охраны источников централизованного водоснаб</w:t>
      </w:r>
      <w:r w:rsidR="004F74DD">
        <w:rPr>
          <w:rFonts w:ascii="Times New Roman" w:hAnsi="Times New Roman" w:cs="Times New Roman"/>
          <w:sz w:val="28"/>
          <w:szCs w:val="20"/>
        </w:rPr>
        <w:t>жения и минеральных источников;</w:t>
      </w:r>
    </w:p>
    <w:p w:rsidR="00F74D56" w:rsidRPr="00F74D56" w:rsidRDefault="00F74D56" w:rsidP="004F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2) первой з</w:t>
      </w:r>
      <w:r w:rsidR="004F74DD">
        <w:rPr>
          <w:rFonts w:ascii="Times New Roman" w:hAnsi="Times New Roman" w:cs="Times New Roman"/>
          <w:sz w:val="28"/>
          <w:szCs w:val="20"/>
        </w:rPr>
        <w:t>оны санитарной охраны курортов;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3) с выходом на поверхность </w:t>
      </w:r>
      <w:proofErr w:type="spellStart"/>
      <w:r w:rsidRPr="00F74D56">
        <w:rPr>
          <w:rFonts w:ascii="Times New Roman" w:hAnsi="Times New Roman" w:cs="Times New Roman"/>
          <w:sz w:val="28"/>
          <w:szCs w:val="20"/>
        </w:rPr>
        <w:t>закарстованных</w:t>
      </w:r>
      <w:proofErr w:type="spellEnd"/>
      <w:r w:rsidRPr="00F74D56">
        <w:rPr>
          <w:rFonts w:ascii="Times New Roman" w:hAnsi="Times New Roman" w:cs="Times New Roman"/>
          <w:sz w:val="28"/>
          <w:szCs w:val="20"/>
        </w:rPr>
        <w:t>, сильнотрещиноватых пород и в местах выклинивания водоносных горизонтов;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4) со стоянием грунтовых вод менее двух метров от поверхности земли при наиболее высоком их стоянии, а также 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на</w:t>
      </w:r>
      <w:proofErr w:type="gramEnd"/>
      <w:r w:rsidRPr="00F74D56">
        <w:rPr>
          <w:rFonts w:ascii="Times New Roman" w:hAnsi="Times New Roman" w:cs="Times New Roman"/>
          <w:sz w:val="28"/>
          <w:szCs w:val="20"/>
        </w:rPr>
        <w:t xml:space="preserve"> затапливаемых, подверженных оползням и обвалам, заболоченных;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5) 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3.4.4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Выбор земельного участка под размещение кладбища производится на основе санитарно-эпидемиологической оценки следующих факторов: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1) санитарно-эпидемиологической обстановки;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2) градостроительного назначения и ландшафтного зонирования территории;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3) геологических, гидрогеологических и гидрогеохимических данных;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4) почвенно-географических и способности почв и </w:t>
      </w:r>
      <w:proofErr w:type="spellStart"/>
      <w:r w:rsidRPr="00F74D56">
        <w:rPr>
          <w:rFonts w:ascii="Times New Roman" w:hAnsi="Times New Roman" w:cs="Times New Roman"/>
          <w:sz w:val="28"/>
          <w:szCs w:val="20"/>
        </w:rPr>
        <w:t>почвогрунтов</w:t>
      </w:r>
      <w:proofErr w:type="spellEnd"/>
      <w:r w:rsidRPr="00F74D56">
        <w:rPr>
          <w:rFonts w:ascii="Times New Roman" w:hAnsi="Times New Roman" w:cs="Times New Roman"/>
          <w:sz w:val="28"/>
          <w:szCs w:val="20"/>
        </w:rPr>
        <w:t xml:space="preserve"> к самоочищению;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5) эрозионного потенциала и миграции загрязнений;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6) транспортной доступности.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3.4.5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Земельный участок, отводимый под кладбище, должен удовлетворять следующим требованиям: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1) 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2) не затопляться при паводках;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3) иметь уровень стояния грунтовых вод не менее чем в двух метрах от поверхности земли при максимальном стоянии грунтовых вод. При уровне </w:t>
      </w:r>
      <w:r w:rsidRPr="00F74D56">
        <w:rPr>
          <w:rFonts w:ascii="Times New Roman" w:hAnsi="Times New Roman" w:cs="Times New Roman"/>
          <w:sz w:val="28"/>
          <w:szCs w:val="20"/>
        </w:rPr>
        <w:lastRenderedPageBreak/>
        <w:t>выше двух метров от поверхности земли участок может быть использован лишь для размещения кладбища для погребения после кремации;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4) иметь сухую, пористую почву (супесчаную, песчаную) на глубине 1,5 м и ниже с влажностью почвы в пределах 6-18%.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3.4.6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Устройство кладбища осуществляется в соответствии с утвержденным в установленном 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порядке</w:t>
      </w:r>
      <w:proofErr w:type="gramEnd"/>
      <w:r w:rsidRPr="00F74D56">
        <w:rPr>
          <w:rFonts w:ascii="Times New Roman" w:hAnsi="Times New Roman" w:cs="Times New Roman"/>
          <w:sz w:val="28"/>
          <w:szCs w:val="20"/>
        </w:rPr>
        <w:t xml:space="preserve"> действующем законодательством Российской Федерации проектом, в котором необходимо предусмотреть следующее: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1) наличие водоупорного слоя для кладбищ традиционного типа;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2) систему дренажа;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3) </w:t>
      </w:r>
      <w:proofErr w:type="spellStart"/>
      <w:r w:rsidRPr="00F74D56">
        <w:rPr>
          <w:rFonts w:ascii="Times New Roman" w:hAnsi="Times New Roman" w:cs="Times New Roman"/>
          <w:sz w:val="28"/>
          <w:szCs w:val="20"/>
        </w:rPr>
        <w:t>обваловку</w:t>
      </w:r>
      <w:proofErr w:type="spellEnd"/>
      <w:r w:rsidRPr="00F74D56">
        <w:rPr>
          <w:rFonts w:ascii="Times New Roman" w:hAnsi="Times New Roman" w:cs="Times New Roman"/>
          <w:sz w:val="28"/>
          <w:szCs w:val="20"/>
        </w:rPr>
        <w:t xml:space="preserve"> территории;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4) характер и площадь зеленых насаждений;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5) организацию подъездных путей и автостоянок;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6) планировочное решение зоны захоронений для всех типов кладбищ с разделением на территории, различающиеся по типу захоронений, при этом площадь мест захоронения должна быть не более 70% общей площади кладбища;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7) 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8) канализационное благоустройство территории.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3.4.7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Размер земельного участка для кладбища определяется с учетом количества жителей сельского поселения </w:t>
      </w:r>
      <w:r w:rsidR="004F74DD">
        <w:rPr>
          <w:rFonts w:ascii="Times New Roman" w:hAnsi="Times New Roman" w:cs="Times New Roman"/>
          <w:sz w:val="28"/>
          <w:szCs w:val="20"/>
        </w:rPr>
        <w:t>Согом</w:t>
      </w:r>
      <w:r w:rsidRPr="00F74D56">
        <w:rPr>
          <w:rFonts w:ascii="Times New Roman" w:hAnsi="Times New Roman" w:cs="Times New Roman"/>
          <w:sz w:val="28"/>
          <w:szCs w:val="20"/>
        </w:rPr>
        <w:t>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3.4.8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Не допускается осуществлять новые погребения </w:t>
      </w:r>
      <w:proofErr w:type="spellStart"/>
      <w:r w:rsidRPr="00F74D56">
        <w:rPr>
          <w:rFonts w:ascii="Times New Roman" w:hAnsi="Times New Roman" w:cs="Times New Roman"/>
          <w:sz w:val="28"/>
          <w:szCs w:val="20"/>
        </w:rPr>
        <w:t>некремированных</w:t>
      </w:r>
      <w:proofErr w:type="spellEnd"/>
      <w:r w:rsidRPr="00F74D56">
        <w:rPr>
          <w:rFonts w:ascii="Times New Roman" w:hAnsi="Times New Roman" w:cs="Times New Roman"/>
          <w:sz w:val="28"/>
          <w:szCs w:val="20"/>
        </w:rPr>
        <w:t xml:space="preserve"> останков на сохраняемых в застройке, реконструируемых, реставрируемых кладбищах, в случаях отсутствия вокруг них санитарно-защитных зон (далее - СЗЗ). Размеры СЗЗ до селитебной территории должны быть не менее: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- 100м для кладбищ смешанного и традиционного захоронения площадью 10 и менее 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га</w:t>
      </w:r>
      <w:proofErr w:type="gramEnd"/>
      <w:r w:rsidRPr="00F74D56">
        <w:rPr>
          <w:rFonts w:ascii="Times New Roman" w:hAnsi="Times New Roman" w:cs="Times New Roman"/>
          <w:sz w:val="28"/>
          <w:szCs w:val="20"/>
        </w:rPr>
        <w:t>;.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- 300м для кладбищ смешанного и традиционного захоронения площадью от 10 до 20 га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;.</w:t>
      </w:r>
      <w:proofErr w:type="gramEnd"/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- 500м для кладбищ смешанного и традиционного захоронения площадью от 20 до 40га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;.</w:t>
      </w:r>
      <w:proofErr w:type="gramEnd"/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3.4.9 Полигоны твердых коммунальных отходов (далее - ТКО) являются специальными сооружениями, предназначенными для изоляции и обезвреживания ТКО, и должны гарантировать санитарно-эпидемиологическую безопасность населения. При выборе участка для устройства полигона ТКО следует учитывать климатогеографические и </w:t>
      </w:r>
      <w:r w:rsidRPr="00F74D56">
        <w:rPr>
          <w:rFonts w:ascii="Times New Roman" w:hAnsi="Times New Roman" w:cs="Times New Roman"/>
          <w:sz w:val="28"/>
          <w:szCs w:val="20"/>
        </w:rPr>
        <w:lastRenderedPageBreak/>
        <w:t>почвенные особенности, геологические и гидрологические условия местности.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Размер санитарно-защитной зоны полигона ТКО регламентируется санитарно-эпидемиологическими правилами и нормативами СанПиН 2.2.1/2.1.1.1200-03 "Санитарно-защитные зоны и санитарная классификация предприятий, сооружений и иных объектов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"(</w:t>
      </w:r>
      <w:proofErr w:type="gramEnd"/>
      <w:r w:rsidRPr="00F74D56">
        <w:rPr>
          <w:rFonts w:ascii="Times New Roman" w:hAnsi="Times New Roman" w:cs="Times New Roman"/>
          <w:sz w:val="28"/>
          <w:szCs w:val="20"/>
        </w:rPr>
        <w:t>с изменениями на 25.04.2014 года).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Размеры СЗЗ до селитебной территории должны быть не менее -500 метров.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74D56" w:rsidRPr="004F74DD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4F74DD">
        <w:rPr>
          <w:rFonts w:ascii="Times New Roman" w:hAnsi="Times New Roman" w:cs="Times New Roman"/>
          <w:b/>
          <w:sz w:val="28"/>
          <w:szCs w:val="20"/>
        </w:rPr>
        <w:t>3.5. Требования и рекомендации по установлению красных линий и линий отступа от красных линий, для вновь проектируемых объектов</w:t>
      </w:r>
    </w:p>
    <w:p w:rsidR="004F74DD" w:rsidRDefault="004F74DD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F74D56" w:rsidRPr="00F74D56" w:rsidRDefault="00F74D56" w:rsidP="004F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3.5.1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Красные линии обязательны для соблюдения всеми субъектами градостроительной деятельности, участвующим и в процессе проектирования и последующего освоения и застройки</w:t>
      </w:r>
      <w:r w:rsidR="004F74D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4F74DD">
        <w:rPr>
          <w:rFonts w:ascii="Times New Roman" w:hAnsi="Times New Roman" w:cs="Times New Roman"/>
          <w:sz w:val="28"/>
          <w:szCs w:val="20"/>
        </w:rPr>
        <w:t>территори</w:t>
      </w:r>
      <w:proofErr w:type="spellEnd"/>
      <w:r w:rsidR="004F74DD">
        <w:rPr>
          <w:rFonts w:ascii="Times New Roman" w:hAnsi="Times New Roman" w:cs="Times New Roman"/>
          <w:sz w:val="28"/>
          <w:szCs w:val="20"/>
        </w:rPr>
        <w:t xml:space="preserve"> сельского поселения.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3.5.2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Красные линии устанавливаются: с учетом ширины улиц и дорог, которые определяются расчетом в зависимости от интенсивности движения транспорта и пешеходов;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насаждений); с учетом санитарно-гигиенических требований и требований гражданской обороны.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3.5.3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В пределах красных линий допускается размещение объектов общего пользования: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- инженерных коммуникаций (без возведения строений);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- элементов благоустройства, (в том числе памятников, </w:t>
      </w:r>
      <w:proofErr w:type="spellStart"/>
      <w:r w:rsidRPr="00F74D56">
        <w:rPr>
          <w:rFonts w:ascii="Times New Roman" w:hAnsi="Times New Roman" w:cs="Times New Roman"/>
          <w:sz w:val="28"/>
          <w:szCs w:val="20"/>
        </w:rPr>
        <w:t>стелл</w:t>
      </w:r>
      <w:proofErr w:type="spellEnd"/>
      <w:r w:rsidRPr="00F74D56">
        <w:rPr>
          <w:rFonts w:ascii="Times New Roman" w:hAnsi="Times New Roman" w:cs="Times New Roman"/>
          <w:sz w:val="28"/>
          <w:szCs w:val="20"/>
        </w:rPr>
        <w:t xml:space="preserve"> и других памятных знаков) и озеленения;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- </w:t>
      </w:r>
      <w:proofErr w:type="spellStart"/>
      <w:r w:rsidRPr="00F74D56">
        <w:rPr>
          <w:rFonts w:ascii="Times New Roman" w:hAnsi="Times New Roman" w:cs="Times New Roman"/>
          <w:sz w:val="28"/>
          <w:szCs w:val="20"/>
        </w:rPr>
        <w:t>шумозащитных</w:t>
      </w:r>
      <w:proofErr w:type="spellEnd"/>
      <w:r w:rsidRPr="00F74D56">
        <w:rPr>
          <w:rFonts w:ascii="Times New Roman" w:hAnsi="Times New Roman" w:cs="Times New Roman"/>
          <w:sz w:val="28"/>
          <w:szCs w:val="20"/>
        </w:rPr>
        <w:t xml:space="preserve"> устройств;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- рекламных конструкций;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- технических средств информации и организации движения;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- остановочных пунктов маршрутов регулярных перевозок.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3.5.4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градостроительства, Градостроительного кодекса Российской Федерации, а также нормативных правовых актов органов местного самоуправления и действующих региональных нормативов Ханты-Мансийского автономного округа - Югры.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lastRenderedPageBreak/>
        <w:t>3.5.5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Линии отступа устанавливаются с учетом санитарно-защитных и охранных зон, сложившегося использования земельных участков и территорий.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3.5.6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3.5.7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Жилые здания с квартирами в первых этажах следует располагать, как правило, с отступом от красных линий: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1) до </w:t>
      </w:r>
      <w:proofErr w:type="spellStart"/>
      <w:r w:rsidRPr="00F74D56">
        <w:rPr>
          <w:rFonts w:ascii="Times New Roman" w:hAnsi="Times New Roman" w:cs="Times New Roman"/>
          <w:sz w:val="28"/>
          <w:szCs w:val="20"/>
        </w:rPr>
        <w:t>среднеэтажных</w:t>
      </w:r>
      <w:proofErr w:type="spellEnd"/>
      <w:r w:rsidRPr="00F74D56">
        <w:rPr>
          <w:rFonts w:ascii="Times New Roman" w:hAnsi="Times New Roman" w:cs="Times New Roman"/>
          <w:sz w:val="28"/>
          <w:szCs w:val="20"/>
        </w:rPr>
        <w:t xml:space="preserve"> и многоэтажных жилых домов - 5 м;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2) до индивидуальных домов - 5 м;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 xml:space="preserve">3) до зданий и сооружений </w:t>
      </w:r>
      <w:proofErr w:type="gramStart"/>
      <w:r w:rsidRPr="00F74D56">
        <w:rPr>
          <w:rFonts w:ascii="Times New Roman" w:hAnsi="Times New Roman" w:cs="Times New Roman"/>
          <w:sz w:val="28"/>
          <w:szCs w:val="20"/>
        </w:rPr>
        <w:t>в</w:t>
      </w:r>
      <w:proofErr w:type="gramEnd"/>
      <w:r w:rsidRPr="00F74D56">
        <w:rPr>
          <w:rFonts w:ascii="Times New Roman" w:hAnsi="Times New Roman" w:cs="Times New Roman"/>
          <w:sz w:val="28"/>
          <w:szCs w:val="20"/>
        </w:rPr>
        <w:t xml:space="preserve"> промышленных зонах-3 м.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3.5.8</w:t>
      </w:r>
      <w:r w:rsidR="004F74DD">
        <w:rPr>
          <w:rFonts w:ascii="Times New Roman" w:hAnsi="Times New Roman" w:cs="Times New Roman"/>
          <w:sz w:val="28"/>
          <w:szCs w:val="20"/>
        </w:rPr>
        <w:t>.</w:t>
      </w:r>
      <w:r w:rsidRPr="00F74D56">
        <w:rPr>
          <w:rFonts w:ascii="Times New Roman" w:hAnsi="Times New Roman" w:cs="Times New Roman"/>
          <w:sz w:val="28"/>
          <w:szCs w:val="20"/>
        </w:rPr>
        <w:t xml:space="preserve">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 21.</w:t>
      </w:r>
    </w:p>
    <w:p w:rsidR="00F74D56" w:rsidRPr="00F74D56" w:rsidRDefault="00F74D56" w:rsidP="00F7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6E54FF" w:rsidRDefault="00F74D56" w:rsidP="00F74D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F74D56">
        <w:rPr>
          <w:rFonts w:ascii="Times New Roman" w:hAnsi="Times New Roman" w:cs="Times New Roman"/>
          <w:sz w:val="28"/>
          <w:szCs w:val="20"/>
        </w:rPr>
        <w:t>Таблица 21</w:t>
      </w:r>
    </w:p>
    <w:tbl>
      <w:tblPr>
        <w:tblW w:w="96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1620"/>
        <w:gridCol w:w="15"/>
        <w:gridCol w:w="1080"/>
        <w:gridCol w:w="120"/>
        <w:gridCol w:w="1770"/>
        <w:gridCol w:w="15"/>
        <w:gridCol w:w="15"/>
        <w:gridCol w:w="150"/>
        <w:gridCol w:w="180"/>
      </w:tblGrid>
      <w:tr w:rsidR="007E2EF0" w:rsidTr="002944C1">
        <w:trPr>
          <w:gridAfter w:val="2"/>
          <w:wAfter w:w="330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Здания (земельные участки) учреждений и предприятий обслуживания </w:t>
            </w:r>
          </w:p>
        </w:tc>
        <w:tc>
          <w:tcPr>
            <w:tcW w:w="46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Минимальные расстояния, метров </w:t>
            </w:r>
          </w:p>
        </w:tc>
      </w:tr>
      <w:tr w:rsidR="007E2EF0" w:rsidTr="002944C1"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до красной линии 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до стен жилы домов 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до зданий обще-образовательных организаций, дошкольных образовательных </w:t>
            </w:r>
            <w:proofErr w:type="spellStart"/>
            <w:r w:rsidRPr="007E2EF0">
              <w:rPr>
                <w:rFonts w:ascii="Times New Roman" w:hAnsi="Times New Roman" w:cs="Times New Roman"/>
                <w:szCs w:val="18"/>
              </w:rPr>
              <w:t>организаций</w:t>
            </w:r>
            <w:proofErr w:type="gramStart"/>
            <w:r w:rsidRPr="007E2EF0">
              <w:rPr>
                <w:rFonts w:ascii="Times New Roman" w:hAnsi="Times New Roman" w:cs="Times New Roman"/>
                <w:szCs w:val="18"/>
              </w:rPr>
              <w:t>,л</w:t>
            </w:r>
            <w:proofErr w:type="gramEnd"/>
            <w:r w:rsidRPr="007E2EF0">
              <w:rPr>
                <w:rFonts w:ascii="Times New Roman" w:hAnsi="Times New Roman" w:cs="Times New Roman"/>
                <w:szCs w:val="18"/>
              </w:rPr>
              <w:t>ечебных</w:t>
            </w:r>
            <w:proofErr w:type="spellEnd"/>
            <w:r w:rsidRPr="007E2EF0">
              <w:rPr>
                <w:rFonts w:ascii="Times New Roman" w:hAnsi="Times New Roman" w:cs="Times New Roman"/>
                <w:szCs w:val="18"/>
              </w:rPr>
              <w:t xml:space="preserve"> учреждений 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E2EF0" w:rsidTr="002944C1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населенный пункт </w:t>
            </w:r>
          </w:p>
        </w:tc>
        <w:tc>
          <w:tcPr>
            <w:tcW w:w="10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E2EF0" w:rsidTr="002944C1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Дошкольные образовательные организации и общеобразовательные организации (стены здания)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25 </w:t>
            </w:r>
          </w:p>
        </w:tc>
        <w:tc>
          <w:tcPr>
            <w:tcW w:w="30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в соответствии с техническими регламентами 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E2EF0" w:rsidTr="002944C1">
        <w:trPr>
          <w:gridAfter w:val="2"/>
          <w:wAfter w:w="330" w:type="dxa"/>
        </w:trPr>
        <w:tc>
          <w:tcPr>
            <w:tcW w:w="6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Учреждения здравоохранения: </w:t>
            </w:r>
          </w:p>
        </w:tc>
        <w:tc>
          <w:tcPr>
            <w:tcW w:w="3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7E2EF0" w:rsidTr="002944C1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больничные корпуса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30 </w:t>
            </w:r>
          </w:p>
        </w:tc>
        <w:tc>
          <w:tcPr>
            <w:tcW w:w="3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E2EF0" w:rsidTr="002944C1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поликлиники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15 </w:t>
            </w:r>
          </w:p>
        </w:tc>
        <w:tc>
          <w:tcPr>
            <w:tcW w:w="30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E2EF0" w:rsidTr="002944C1">
        <w:trPr>
          <w:gridAfter w:val="1"/>
          <w:wAfter w:w="180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Пожарные депо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10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20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50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2EF0" w:rsidTr="002944C1">
        <w:trPr>
          <w:gridAfter w:val="1"/>
          <w:wAfter w:w="180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Приемные пункты вторичного сырья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20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50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2EF0" w:rsidTr="002944C1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Кладбища традиционного захоронения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6 </w:t>
            </w:r>
          </w:p>
        </w:tc>
        <w:tc>
          <w:tcPr>
            <w:tcW w:w="3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>при площади, гектаров, менее 20 га - 300;</w:t>
            </w:r>
          </w:p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</w:p>
          <w:p w:rsidR="007E2EF0" w:rsidRPr="007E2EF0" w:rsidRDefault="007E2EF0" w:rsidP="007E0553">
            <w:pPr>
              <w:pStyle w:val="FORMATTEXT"/>
              <w:rPr>
                <w:rFonts w:ascii="Times New Roman" w:hAnsi="Times New Roman" w:cs="Times New Roman"/>
                <w:szCs w:val="18"/>
              </w:rPr>
            </w:pPr>
            <w:r w:rsidRPr="007E2EF0">
              <w:rPr>
                <w:rFonts w:ascii="Times New Roman" w:hAnsi="Times New Roman" w:cs="Times New Roman"/>
                <w:szCs w:val="18"/>
              </w:rPr>
              <w:t xml:space="preserve">от 20 до 40 га - 500 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2EF0" w:rsidRDefault="007E2EF0" w:rsidP="007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</w:tbl>
    <w:p w:rsid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2944C1" w:rsidRPr="002944C1" w:rsidRDefault="002944C1" w:rsidP="00294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944C1">
        <w:rPr>
          <w:rFonts w:ascii="Times New Roman" w:hAnsi="Times New Roman" w:cs="Times New Roman"/>
          <w:b/>
          <w:sz w:val="28"/>
          <w:szCs w:val="20"/>
        </w:rPr>
        <w:t>3.6. Охрана окружающей среды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lastRenderedPageBreak/>
        <w:t>3.6.1</w:t>
      </w:r>
      <w:r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При планировке и застройке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0"/>
        </w:rPr>
        <w:t>Согом</w:t>
      </w:r>
      <w:r w:rsidRPr="002944C1">
        <w:rPr>
          <w:rFonts w:ascii="Times New Roman" w:hAnsi="Times New Roman" w:cs="Times New Roman"/>
          <w:sz w:val="28"/>
          <w:szCs w:val="20"/>
        </w:rPr>
        <w:t>о</w:t>
      </w:r>
      <w:proofErr w:type="spellEnd"/>
      <w:r w:rsidRPr="002944C1">
        <w:rPr>
          <w:rFonts w:ascii="Times New Roman" w:hAnsi="Times New Roman" w:cs="Times New Roman"/>
          <w:sz w:val="28"/>
          <w:szCs w:val="20"/>
        </w:rPr>
        <w:t xml:space="preserve"> следует считать приоритетным решение вопросов, связанных с охраной окружающей среды, рациональным использованием природных ресурсов, безопасной жизнедеятельностью и здоровьем человека.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3.6.2</w:t>
      </w:r>
      <w:r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Раздел "Охрана окружающей среды" разрабатывается на всех стадиях градостроительной, </w:t>
      </w:r>
      <w:proofErr w:type="spellStart"/>
      <w:r w:rsidRPr="002944C1">
        <w:rPr>
          <w:rFonts w:ascii="Times New Roman" w:hAnsi="Times New Roman" w:cs="Times New Roman"/>
          <w:sz w:val="28"/>
          <w:szCs w:val="20"/>
        </w:rPr>
        <w:t>предпроектной</w:t>
      </w:r>
      <w:proofErr w:type="spellEnd"/>
      <w:r w:rsidRPr="002944C1">
        <w:rPr>
          <w:rFonts w:ascii="Times New Roman" w:hAnsi="Times New Roman" w:cs="Times New Roman"/>
          <w:sz w:val="28"/>
          <w:szCs w:val="20"/>
        </w:rPr>
        <w:t xml:space="preserve">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природно-климатических, ландшафтных, геологических, гидрологических и экологических условиях, а также антропогенных изменениях природной среды в процессе хозяйственной деятельности.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3.6.3</w:t>
      </w:r>
      <w:r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3.6.4</w:t>
      </w:r>
      <w:r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2944C1">
        <w:rPr>
          <w:rFonts w:ascii="Times New Roman" w:hAnsi="Times New Roman" w:cs="Times New Roman"/>
          <w:sz w:val="28"/>
          <w:szCs w:val="20"/>
        </w:rPr>
        <w:t>При проектировании застройки должны быть проведены оценка состояния и прогноз изменения качества атмосферного воздуха путем расчета уровня загрязнения атмосферы от всех источников загрязнения (промышленных, транспортных), учитывая аэроклиматические и геоморфологические условия, ожидаемые загрязнения атмосферного воздуха с учетом существующих и планируемых объектов, предельно допустимые концентрации (ПДК) или ориентировочные безопасные уровни воздействия (ОБУВ) для каждого из загрязняющих веществ, также должны быть разработаны предупредительные</w:t>
      </w:r>
      <w:proofErr w:type="gramEnd"/>
      <w:r w:rsidRPr="002944C1">
        <w:rPr>
          <w:rFonts w:ascii="Times New Roman" w:hAnsi="Times New Roman" w:cs="Times New Roman"/>
          <w:sz w:val="28"/>
          <w:szCs w:val="20"/>
        </w:rPr>
        <w:t xml:space="preserve"> действия по исключению загрязнения атмосферы, включая неорганизованные выбросы и вторичные источники. Соблюдение гигиенических нормативов-ПДК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3.6.5</w:t>
      </w:r>
      <w:r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Селитебные территории не следует размещать с подветренной стороны (для ветров преобладающего направления) по отношению к источникам загрязнения атмосферного воздуха. В жилой зоне и местах массового отдыха населения запрещается размещать объекты I и II классов по санитарной классификации.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3.6.6</w:t>
      </w:r>
      <w:r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Перед отводом территорий под жилое строительство необходимо проводить оценку радиационной обстановки в соответствии с требованиями СП 2.6.1.2612-10 "Основные санитарные правила обеспечения радиационной безопасности" и СП 11-102-97 "Инженерно-экологические изыскания для строительства".</w:t>
      </w:r>
    </w:p>
    <w:p w:rsid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2944C1" w:rsidRPr="002944C1" w:rsidRDefault="002944C1" w:rsidP="00294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944C1">
        <w:rPr>
          <w:rFonts w:ascii="Times New Roman" w:hAnsi="Times New Roman" w:cs="Times New Roman"/>
          <w:b/>
          <w:sz w:val="28"/>
          <w:szCs w:val="20"/>
        </w:rPr>
        <w:t>Раздел 3.7. Обеспечение доступности жилых объектов, объектов социальной инфраструктуры для инвалидов и маломобильных групп населения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lastRenderedPageBreak/>
        <w:t>1. При планировке и застройке сельского поселения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 xml:space="preserve">2. </w:t>
      </w:r>
      <w:proofErr w:type="gramStart"/>
      <w:r w:rsidRPr="002944C1">
        <w:rPr>
          <w:rFonts w:ascii="Times New Roman" w:hAnsi="Times New Roman" w:cs="Times New Roman"/>
          <w:sz w:val="28"/>
          <w:szCs w:val="20"/>
        </w:rPr>
        <w:t>При проектировании и реконструкции жилых, общественных и промышленных зданий следует предусматривать для инвалидов и других маломобильных групп населения условия жизнедеятельности, равные с остальными категориями населения, в соответствии с требованиями СП 35-102-2001 "Жилая среда с планировочными элементами, доступными инвалидам", СП 31-102-99 "Требования доступности общественных зданий и сооружений для инвалидов и других маломобильных посетителей", СП 35-101-2001 "Проектирование зданий и сооружений с учетом</w:t>
      </w:r>
      <w:proofErr w:type="gramEnd"/>
      <w:r w:rsidRPr="002944C1">
        <w:rPr>
          <w:rFonts w:ascii="Times New Roman" w:hAnsi="Times New Roman" w:cs="Times New Roman"/>
          <w:sz w:val="28"/>
          <w:szCs w:val="20"/>
        </w:rPr>
        <w:t xml:space="preserve"> доступности для маломобильных групп населения. Общие положения", СП 59.13330.2012. Свод правил. Доступность зданий и сооружений для маломобильных групп населения. Актуальная редакция СНиП 35-01-2001".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 Норматив проектирования специализированных жилых домов или группы квартир для инвалидов колясочников-0,5 чел./1000 чел. населения.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4. Перечень объектов, доступных для инвалидов и других маломобильных групп населения, расчетное число и категория инвалидов, а также группа мобильности других маломобильных групп населения устанавливаются заданием на проектирование объектов капительного строительства.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 xml:space="preserve">5. </w:t>
      </w:r>
      <w:proofErr w:type="gramStart"/>
      <w:r w:rsidRPr="002944C1">
        <w:rPr>
          <w:rFonts w:ascii="Times New Roman" w:hAnsi="Times New Roman" w:cs="Times New Roman"/>
          <w:sz w:val="28"/>
          <w:szCs w:val="20"/>
        </w:rPr>
        <w:t>Задание на проектирование утверждается в установленном действующим законодательством Российской Федерации порядке по согласованию с территориальным органом федерального органа исполнительной власти, уполномоченным осуществлять функции по выработке и реализации государственной политики и нормативно-правовому регулированию в сфере социальной защиты и социального обслуживания населения с учетом мнения общественных объединений инвалидов.</w:t>
      </w:r>
      <w:proofErr w:type="gramEnd"/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 xml:space="preserve">6. </w:t>
      </w:r>
      <w:proofErr w:type="gramStart"/>
      <w:r w:rsidRPr="002944C1">
        <w:rPr>
          <w:rFonts w:ascii="Times New Roman" w:hAnsi="Times New Roman" w:cs="Times New Roman"/>
          <w:sz w:val="28"/>
          <w:szCs w:val="20"/>
        </w:rPr>
        <w:t>К объектам,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населения, относятся: жилые и административные здания и сооружения; объекты культуры и культурно-зрелищные сооружения (театры, библиотеки, музеи, места отправления религиозных обрядов и т. д.); объекты и организации образования и науки, здравоохранения и социальной защиты населения;</w:t>
      </w:r>
      <w:proofErr w:type="gramEnd"/>
      <w:r w:rsidRPr="002944C1">
        <w:rPr>
          <w:rFonts w:ascii="Times New Roman" w:hAnsi="Times New Roman" w:cs="Times New Roman"/>
          <w:sz w:val="28"/>
          <w:szCs w:val="20"/>
        </w:rPr>
        <w:t xml:space="preserve"> объекты торговли, общественного питания и бытового обслуживания населения, финансово-банковские учреждения; гостиницы, мотели, иные места временного проживания; физкультурно-оздоровительные, спортивные здания и сооружения, места отдыха, парки, сады, лесопарки, пляжи и находящиеся на их территории объекты и сооружения оздоровительного и рекреационного назначения, аллеи и пешеходные дорожки; </w:t>
      </w:r>
      <w:proofErr w:type="gramStart"/>
      <w:r w:rsidRPr="002944C1">
        <w:rPr>
          <w:rFonts w:ascii="Times New Roman" w:hAnsi="Times New Roman" w:cs="Times New Roman"/>
          <w:sz w:val="28"/>
          <w:szCs w:val="20"/>
        </w:rPr>
        <w:t xml:space="preserve">объекты и сооружения транспортного обслуживания населения, связи и информации: железнодорожные вокзалы, автовокзалы, другие объекты автомобильного, </w:t>
      </w:r>
      <w:r w:rsidRPr="002944C1">
        <w:rPr>
          <w:rFonts w:ascii="Times New Roman" w:hAnsi="Times New Roman" w:cs="Times New Roman"/>
          <w:sz w:val="28"/>
          <w:szCs w:val="20"/>
        </w:rPr>
        <w:lastRenderedPageBreak/>
        <w:t>железнодорожного, воздушного транспорта, обслуживающие население; станции и остановки всех видов транспорта; почтово-телеграфные; производственные объекты, объекты малого бизнеса и другие места приложения труда; тротуары, переходы улиц, дорог и магистралей; прилегающие к вышеперечисленным зданиям и сооружениям территории и площади.</w:t>
      </w:r>
      <w:proofErr w:type="gramEnd"/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7. Проектные решения объектов, доступных для инвалидов и других маломобильных групп населения, должны обеспечивать: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1) досягаемость мест целевого посещения и беспрепятственность перемещения внутри зданий и сооружений;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2) безопасность путей движения (в том числе эвакуационных), а также мест проживания, обслуживания и приложения труда;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3) 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учебном процессе и т. д.;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4) удобство и комфорт среды жизнедеятельности.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8. В проектах объектов капитального строительства должны быть предусмотрены условия беспрепятственного и удобного передвижения инвалидов и других маломобильных групп населения по участку к зданию или по территории предприятия, комплекса сооружений с учетом требований настоящих нормативов. Система средств информационной поддержки должна быть обеспечена на всех путях движения, доступных для инвалидов и других маломобильных групп населения на все время эксплуатации.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9. Объекты социальной инфраструктуры на территории сельского поселения должны оснащаться следующими специальными приспособлениями и оборудованием: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1) визуальной и звуковой информацией, включая специальные знаки у строящихся, ремонтируемых объектов и звуковую сигнализацию у светофоров;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2) телефонами-автоматами или иными средствами связи, доступными для инвалидов и других маломобильных групп населения;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3) санитарно-гигиеническими помещениями;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4) пандусами и поручнями у лестниц при входах в здания;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5) пологими спусками у тротуаров в местах наземных переходов улиц, дорог, магистралей и остановок транспорта общего пользования;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6) специальными указателями маршрутов движения инвалидов по территории вокзалов, парков и других рекреационных зон;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7) пандусами и поручнями у лестниц привокзальных площадей, платформ, остановок маршрутных транспортных средств и мест посадки и высадки пассажиров;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lastRenderedPageBreak/>
        <w:t>8) пандусами при входах в здания, пандусами или подъемными устройствами у лестниц на лифтовых площадках, а также при входах в надземные и подземные переходы улиц, дорог и магистралей.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2944C1" w:rsidRPr="005D2CBB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D2CBB">
        <w:rPr>
          <w:rFonts w:ascii="Times New Roman" w:hAnsi="Times New Roman" w:cs="Times New Roman"/>
          <w:b/>
          <w:sz w:val="28"/>
          <w:szCs w:val="20"/>
        </w:rPr>
        <w:t>3.8. Размещение инженерных сетей сельского поселения Согом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3.8.1</w:t>
      </w:r>
      <w:r w:rsidR="005D2CBB"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Инженерные сети следует размещать преимущественно в пределах поперечных профилей улиц и автомобильных дорог: под тротуарами или разделительными полосами - инженерные сети в коллекторах, каналах или тоннелях, в разделительных полосах - тепловые сети, водопровод, газопровод, хозяйственную и дождевую канализацию.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3.8.2</w:t>
      </w:r>
      <w:r w:rsidR="005D2CBB"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3.8.3</w:t>
      </w:r>
      <w:r w:rsidR="005D2CBB"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При ширине проезжей части более 22 м следует предусматривать размещение сетей водопровода по обеим сторонам улиц.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3.8.4</w:t>
      </w:r>
      <w:r w:rsidR="005D2CBB"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При реконструкции проезжих частей улиц и автомобильных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допускаются под проезжими частями улиц сохранение существующих, а также прокладка в каналах и тоннелях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тоннелях или каналах; при технической необходимости допускается прокладка газопровода под проезжими частями улиц.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3.8.5</w:t>
      </w:r>
      <w:r w:rsidR="005D2CBB"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2944C1">
        <w:rPr>
          <w:rFonts w:ascii="Times New Roman" w:hAnsi="Times New Roman" w:cs="Times New Roman"/>
          <w:sz w:val="28"/>
          <w:szCs w:val="20"/>
        </w:rPr>
        <w:t xml:space="preserve">Прокладку подземных инженерных сетей следует, как правило, предусматривать: совмещенную в общих траншеях: в тоннелях - при необходимости одновременного размещения тепловых сетей диаметром от 500 до 900 мм, водопровода - до 500 мм, свыше десяти кабелей связи и десяти силовых кабелей напряжением до 10 </w:t>
      </w:r>
      <w:proofErr w:type="spellStart"/>
      <w:r w:rsidRPr="002944C1">
        <w:rPr>
          <w:rFonts w:ascii="Times New Roman" w:hAnsi="Times New Roman" w:cs="Times New Roman"/>
          <w:sz w:val="28"/>
          <w:szCs w:val="20"/>
        </w:rPr>
        <w:t>кВ</w:t>
      </w:r>
      <w:proofErr w:type="spellEnd"/>
      <w:r w:rsidRPr="002944C1">
        <w:rPr>
          <w:rFonts w:ascii="Times New Roman" w:hAnsi="Times New Roman" w:cs="Times New Roman"/>
          <w:sz w:val="28"/>
          <w:szCs w:val="20"/>
        </w:rPr>
        <w:t>, при реконструкции магистральных улиц и районов исторической застройки, при недостатке места в поперечном профиле улиц для размещения сетей</w:t>
      </w:r>
      <w:proofErr w:type="gramEnd"/>
      <w:r w:rsidRPr="002944C1">
        <w:rPr>
          <w:rFonts w:ascii="Times New Roman" w:hAnsi="Times New Roman" w:cs="Times New Roman"/>
          <w:sz w:val="28"/>
          <w:szCs w:val="20"/>
        </w:rPr>
        <w:t xml:space="preserve"> в траншеях, на пересечениях с магистральными улицами и железнодорожными путями. В тоннелях допускается также прокладка воздуховодов, напорной канализации и других инженерных сетей. Совместная прокладка газо- и трубопроводов, транспортирующих легковоспламеняющиеся и горючие жидкости, с кабельными линиями не допускается.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3.8.6</w:t>
      </w:r>
      <w:r w:rsidR="005D2CBB">
        <w:rPr>
          <w:rFonts w:ascii="Times New Roman" w:hAnsi="Times New Roman" w:cs="Times New Roman"/>
          <w:sz w:val="28"/>
          <w:szCs w:val="20"/>
        </w:rPr>
        <w:t>.</w:t>
      </w:r>
      <w:r w:rsidRPr="002944C1">
        <w:rPr>
          <w:rFonts w:ascii="Times New Roman" w:hAnsi="Times New Roman" w:cs="Times New Roman"/>
          <w:sz w:val="28"/>
          <w:szCs w:val="20"/>
        </w:rPr>
        <w:t xml:space="preserve"> На участках застройки в сложных грунтовых условиях (лессовые </w:t>
      </w:r>
      <w:proofErr w:type="spellStart"/>
      <w:r w:rsidRPr="002944C1">
        <w:rPr>
          <w:rFonts w:ascii="Times New Roman" w:hAnsi="Times New Roman" w:cs="Times New Roman"/>
          <w:sz w:val="28"/>
          <w:szCs w:val="20"/>
        </w:rPr>
        <w:t>просадочные</w:t>
      </w:r>
      <w:proofErr w:type="spellEnd"/>
      <w:r w:rsidRPr="002944C1">
        <w:rPr>
          <w:rFonts w:ascii="Times New Roman" w:hAnsi="Times New Roman" w:cs="Times New Roman"/>
          <w:sz w:val="28"/>
          <w:szCs w:val="20"/>
        </w:rPr>
        <w:t xml:space="preserve">) необходимо предусматривать прокладку </w:t>
      </w:r>
      <w:proofErr w:type="spellStart"/>
      <w:r w:rsidRPr="002944C1">
        <w:rPr>
          <w:rFonts w:ascii="Times New Roman" w:hAnsi="Times New Roman" w:cs="Times New Roman"/>
          <w:sz w:val="28"/>
          <w:szCs w:val="20"/>
        </w:rPr>
        <w:t>водонесущих</w:t>
      </w:r>
      <w:proofErr w:type="spellEnd"/>
      <w:r w:rsidRPr="002944C1">
        <w:rPr>
          <w:rFonts w:ascii="Times New Roman" w:hAnsi="Times New Roman" w:cs="Times New Roman"/>
          <w:sz w:val="28"/>
          <w:szCs w:val="20"/>
        </w:rPr>
        <w:t xml:space="preserve"> инженерных сетей, как правило, в проходных тоннелях. Тип </w:t>
      </w:r>
      <w:proofErr w:type="spellStart"/>
      <w:r w:rsidRPr="002944C1">
        <w:rPr>
          <w:rFonts w:ascii="Times New Roman" w:hAnsi="Times New Roman" w:cs="Times New Roman"/>
          <w:sz w:val="28"/>
          <w:szCs w:val="20"/>
        </w:rPr>
        <w:t>просадочности</w:t>
      </w:r>
      <w:proofErr w:type="spellEnd"/>
      <w:r w:rsidRPr="002944C1">
        <w:rPr>
          <w:rFonts w:ascii="Times New Roman" w:hAnsi="Times New Roman" w:cs="Times New Roman"/>
          <w:sz w:val="28"/>
          <w:szCs w:val="20"/>
        </w:rPr>
        <w:t xml:space="preserve"> грунта следует принимать в соответствии со СП 31.13330.2012 "Свод правил. Водоснабжение. Наружные сети и сооружения. Актуализированная редакция </w:t>
      </w:r>
      <w:r w:rsidRPr="002944C1">
        <w:rPr>
          <w:rFonts w:ascii="Times New Roman" w:hAnsi="Times New Roman" w:cs="Times New Roman"/>
          <w:sz w:val="28"/>
          <w:szCs w:val="20"/>
        </w:rPr>
        <w:lastRenderedPageBreak/>
        <w:t>СНиП 2.04.02-84*", СП 32.13330.2012 "Свод правил. Канализация. Наружные сети и сооружения. Актуализированная редакция СНиП 2.04.03-85", СНиП 2.04.07-86* "Тепловые сети".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На селитебных территориях в сложных планировочных условиях допускается прокладка наземных тепловых сетей.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Расстояния по горизонтали (в свету) от ближайших подземных инженерных сетей до зданий и сооружений следует принимать с учетом расстояний указанных в таблице 22:</w:t>
      </w:r>
    </w:p>
    <w:p w:rsidR="002944C1" w:rsidRPr="002944C1" w:rsidRDefault="002944C1" w:rsidP="0029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3F1625" w:rsidRDefault="002944C1" w:rsidP="005D2C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2944C1">
        <w:rPr>
          <w:rFonts w:ascii="Times New Roman" w:hAnsi="Times New Roman" w:cs="Times New Roman"/>
          <w:sz w:val="28"/>
          <w:szCs w:val="20"/>
        </w:rPr>
        <w:t>Таблица 22</w:t>
      </w:r>
    </w:p>
    <w:tbl>
      <w:tblPr>
        <w:tblW w:w="935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8"/>
        <w:gridCol w:w="1173"/>
        <w:gridCol w:w="844"/>
        <w:gridCol w:w="999"/>
        <w:gridCol w:w="992"/>
        <w:gridCol w:w="804"/>
        <w:gridCol w:w="844"/>
        <w:gridCol w:w="904"/>
        <w:gridCol w:w="850"/>
        <w:gridCol w:w="742"/>
        <w:gridCol w:w="675"/>
      </w:tblGrid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8404C">
              <w:rPr>
                <w:rFonts w:ascii="Times New Roman" w:hAnsi="Times New Roman" w:cs="Times New Roman"/>
              </w:rPr>
              <w:t>п</w:t>
            </w:r>
            <w:proofErr w:type="gramEnd"/>
            <w:r w:rsidRPr="00E8404C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Инженерные сети </w:t>
            </w: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Расстояние, </w:t>
            </w:r>
            <w:proofErr w:type="gramStart"/>
            <w:r w:rsidRPr="00E8404C">
              <w:rPr>
                <w:rFonts w:ascii="Times New Roman" w:hAnsi="Times New Roman" w:cs="Times New Roman"/>
              </w:rPr>
              <w:t>м</w:t>
            </w:r>
            <w:proofErr w:type="gramEnd"/>
            <w:r w:rsidRPr="00E8404C">
              <w:rPr>
                <w:rFonts w:ascii="Times New Roman" w:hAnsi="Times New Roman" w:cs="Times New Roman"/>
              </w:rPr>
              <w:t xml:space="preserve">, по горизонтали (в свету) от подземных сетей до </w:t>
            </w:r>
          </w:p>
        </w:tc>
      </w:tr>
      <w:tr w:rsidR="00E8404C" w:rsidRPr="00E8404C" w:rsidTr="00B466FA"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фундаментов зданий и </w:t>
            </w:r>
            <w:proofErr w:type="spellStart"/>
            <w:r w:rsidRPr="00E8404C">
              <w:rPr>
                <w:rFonts w:ascii="Times New Roman" w:hAnsi="Times New Roman" w:cs="Times New Roman"/>
              </w:rPr>
              <w:t>сооруже</w:t>
            </w:r>
            <w:proofErr w:type="spellEnd"/>
          </w:p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spellStart"/>
            <w:r w:rsidRPr="00E8404C">
              <w:rPr>
                <w:rFonts w:ascii="Times New Roman" w:hAnsi="Times New Roman" w:cs="Times New Roman"/>
              </w:rPr>
              <w:t>ний</w:t>
            </w:r>
            <w:proofErr w:type="spellEnd"/>
            <w:r w:rsidRPr="00E840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фундаментов ограждений предприятий, эстакад, опор контактной сети и связи, железных дорог 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оси крайнего пути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бортового камня улицы дороги (кромки проезжей части, укрепленной полосы обочины)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наружной бровки кювета или подошвы насыпи дороги 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фундаментов опор воздушных линий электропередачи напряжением </w:t>
            </w:r>
          </w:p>
        </w:tc>
      </w:tr>
      <w:tr w:rsidR="00E8404C" w:rsidRPr="00E8404C" w:rsidTr="00B466FA"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железных дорог колеи 1520 мм, но не менее глубины траншей до подошвы насыпи и бровки выемки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железных дорог колеи 750 мм 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до 1 </w:t>
            </w:r>
            <w:proofErr w:type="spellStart"/>
            <w:r w:rsidRPr="00E8404C">
              <w:rPr>
                <w:rFonts w:ascii="Times New Roman" w:hAnsi="Times New Roman" w:cs="Times New Roman"/>
              </w:rPr>
              <w:t>кВ</w:t>
            </w:r>
            <w:proofErr w:type="spellEnd"/>
            <w:r w:rsidRPr="00E8404C">
              <w:rPr>
                <w:rFonts w:ascii="Times New Roman" w:hAnsi="Times New Roman" w:cs="Times New Roman"/>
              </w:rPr>
              <w:t xml:space="preserve"> наружного освещения, контактной сети троллейбусов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св. 1 до 35 </w:t>
            </w:r>
            <w:proofErr w:type="spellStart"/>
            <w:r w:rsidRPr="00E8404C">
              <w:rPr>
                <w:rFonts w:ascii="Times New Roman" w:hAnsi="Times New Roman" w:cs="Times New Roman"/>
              </w:rPr>
              <w:t>кВ</w:t>
            </w:r>
            <w:proofErr w:type="spellEnd"/>
            <w:r w:rsidRPr="00E840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св. 35 до 110 </w:t>
            </w:r>
            <w:proofErr w:type="spellStart"/>
            <w:r w:rsidRPr="00E8404C">
              <w:rPr>
                <w:rFonts w:ascii="Times New Roman" w:hAnsi="Times New Roman" w:cs="Times New Roman"/>
              </w:rPr>
              <w:t>кВ</w:t>
            </w:r>
            <w:proofErr w:type="spellEnd"/>
            <w:r w:rsidRPr="00E8404C">
              <w:rPr>
                <w:rFonts w:ascii="Times New Roman" w:hAnsi="Times New Roman" w:cs="Times New Roman"/>
              </w:rPr>
              <w:t xml:space="preserve"> и выше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Водопровод и напорная канализация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Самотечная канализация (бытовая и дождевая)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Дренаж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Сопутствующий дренаж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>Газопроводы горючих газов давления, МПа (кгс/см</w:t>
            </w:r>
            <w:proofErr w:type="gramStart"/>
            <w:r w:rsidRPr="00E8404C">
              <w:rPr>
                <w:rFonts w:ascii="Times New Roman" w:hAnsi="Times New Roman" w:cs="Times New Roman"/>
              </w:rPr>
              <w:t>2</w:t>
            </w:r>
            <w:proofErr w:type="gramEnd"/>
            <w:r w:rsidRPr="00E8404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3,8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низкого до 0,005 (0,05)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4,8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среднего св. 0,005 (0,05) до 0,3 (3)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7,8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>высокого:</w:t>
            </w:r>
          </w:p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>св. 0,3 (3) до 0,6 (6)</w:t>
            </w:r>
          </w:p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св. 0,6 (6) до 1,2 (12)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10,8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Тепловые сети: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от наружной стенки канала, тоннеля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от оболочки </w:t>
            </w:r>
            <w:proofErr w:type="spellStart"/>
            <w:r w:rsidRPr="00E8404C">
              <w:rPr>
                <w:rFonts w:ascii="Times New Roman" w:hAnsi="Times New Roman" w:cs="Times New Roman"/>
              </w:rPr>
              <w:t>бесканальной</w:t>
            </w:r>
            <w:proofErr w:type="spellEnd"/>
            <w:r w:rsidRPr="00E8404C">
              <w:rPr>
                <w:rFonts w:ascii="Times New Roman" w:hAnsi="Times New Roman" w:cs="Times New Roman"/>
              </w:rPr>
              <w:t xml:space="preserve"> прокладки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Кабели силовые всех напряжений и кабели связи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0,6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3,2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>0,5</w:t>
            </w:r>
          </w:p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&lt;*&gt;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>5</w:t>
            </w:r>
          </w:p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&lt;*&gt;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>10</w:t>
            </w:r>
          </w:p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&lt;*&gt;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Каналы, коммуникационные тоннели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>3</w:t>
            </w:r>
          </w:p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&lt;*&gt; </w:t>
            </w:r>
          </w:p>
        </w:tc>
      </w:tr>
      <w:tr w:rsidR="00E8404C" w:rsidRPr="00E8404C" w:rsidTr="00B466F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Наружные </w:t>
            </w:r>
            <w:proofErr w:type="spellStart"/>
            <w:r w:rsidRPr="00E8404C">
              <w:rPr>
                <w:rFonts w:ascii="Times New Roman" w:hAnsi="Times New Roman" w:cs="Times New Roman"/>
              </w:rPr>
              <w:t>пневмомусоропроводы</w:t>
            </w:r>
            <w:proofErr w:type="spellEnd"/>
            <w:r w:rsidRPr="00E840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3,8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2,8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66FA" w:rsidRPr="00E8404C" w:rsidRDefault="00B466FA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E8404C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B466FA" w:rsidRDefault="00B466FA" w:rsidP="00B466F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816505" w:rsidRPr="00816505" w:rsidRDefault="00816505" w:rsidP="0081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6505">
        <w:rPr>
          <w:rFonts w:ascii="Times New Roman" w:hAnsi="Times New Roman" w:cs="Times New Roman"/>
          <w:sz w:val="28"/>
          <w:szCs w:val="20"/>
        </w:rPr>
        <w:t>&lt;*&gt; Относится только к расстояниям от силовых кабелей.</w:t>
      </w:r>
    </w:p>
    <w:p w:rsidR="00816505" w:rsidRPr="00816505" w:rsidRDefault="00816505" w:rsidP="0081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6505">
        <w:rPr>
          <w:rFonts w:ascii="Times New Roman" w:hAnsi="Times New Roman" w:cs="Times New Roman"/>
          <w:sz w:val="28"/>
          <w:szCs w:val="20"/>
        </w:rPr>
        <w:t xml:space="preserve">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</w:t>
      </w:r>
      <w:r w:rsidRPr="00816505">
        <w:rPr>
          <w:rFonts w:ascii="Times New Roman" w:hAnsi="Times New Roman" w:cs="Times New Roman"/>
          <w:sz w:val="28"/>
          <w:szCs w:val="20"/>
        </w:rPr>
        <w:lastRenderedPageBreak/>
        <w:t xml:space="preserve">на этих сетях. При размещении инженерных сетей, подлежащих прокладке с применением строительного водопонижения, расстояние их до зданий и сооружений следует устанавливать с учетом </w:t>
      </w:r>
      <w:proofErr w:type="gramStart"/>
      <w:r w:rsidRPr="00816505">
        <w:rPr>
          <w:rFonts w:ascii="Times New Roman" w:hAnsi="Times New Roman" w:cs="Times New Roman"/>
          <w:sz w:val="28"/>
          <w:szCs w:val="20"/>
        </w:rPr>
        <w:t>зоны возможного нарушения прочности грунтов оснований</w:t>
      </w:r>
      <w:proofErr w:type="gramEnd"/>
      <w:r w:rsidRPr="00816505">
        <w:rPr>
          <w:rFonts w:ascii="Times New Roman" w:hAnsi="Times New Roman" w:cs="Times New Roman"/>
          <w:sz w:val="28"/>
          <w:szCs w:val="20"/>
        </w:rPr>
        <w:t>.</w:t>
      </w:r>
    </w:p>
    <w:p w:rsidR="00816505" w:rsidRPr="00816505" w:rsidRDefault="00816505" w:rsidP="0081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6505">
        <w:rPr>
          <w:rFonts w:ascii="Times New Roman" w:hAnsi="Times New Roman" w:cs="Times New Roman"/>
          <w:sz w:val="28"/>
          <w:szCs w:val="20"/>
        </w:rPr>
        <w:t xml:space="preserve">Расстояния от тепловых сетей при </w:t>
      </w:r>
      <w:proofErr w:type="spellStart"/>
      <w:r w:rsidRPr="00816505">
        <w:rPr>
          <w:rFonts w:ascii="Times New Roman" w:hAnsi="Times New Roman" w:cs="Times New Roman"/>
          <w:sz w:val="28"/>
          <w:szCs w:val="20"/>
        </w:rPr>
        <w:t>бесканальной</w:t>
      </w:r>
      <w:proofErr w:type="spellEnd"/>
      <w:r w:rsidRPr="00816505">
        <w:rPr>
          <w:rFonts w:ascii="Times New Roman" w:hAnsi="Times New Roman" w:cs="Times New Roman"/>
          <w:sz w:val="28"/>
          <w:szCs w:val="20"/>
        </w:rPr>
        <w:t xml:space="preserve"> прокладке до зданий и сооружений следует принимать как для водопровода.</w:t>
      </w:r>
    </w:p>
    <w:p w:rsidR="00816505" w:rsidRPr="00816505" w:rsidRDefault="00816505" w:rsidP="0081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6505">
        <w:rPr>
          <w:rFonts w:ascii="Times New Roman" w:hAnsi="Times New Roman" w:cs="Times New Roman"/>
          <w:sz w:val="28"/>
          <w:szCs w:val="20"/>
        </w:rPr>
        <w:t xml:space="preserve">Расстояния от силовых кабелей напряжением 110 - 220 </w:t>
      </w:r>
      <w:proofErr w:type="spellStart"/>
      <w:r w:rsidRPr="00816505">
        <w:rPr>
          <w:rFonts w:ascii="Times New Roman" w:hAnsi="Times New Roman" w:cs="Times New Roman"/>
          <w:sz w:val="28"/>
          <w:szCs w:val="20"/>
        </w:rPr>
        <w:t>кВ</w:t>
      </w:r>
      <w:proofErr w:type="spellEnd"/>
      <w:r w:rsidRPr="00816505">
        <w:rPr>
          <w:rFonts w:ascii="Times New Roman" w:hAnsi="Times New Roman" w:cs="Times New Roman"/>
          <w:sz w:val="28"/>
          <w:szCs w:val="20"/>
        </w:rPr>
        <w:t xml:space="preserve"> до фундаментов ограждений предприятий, эстакад, опор контактной сети и линий связи следует принимать 1,5 м.</w:t>
      </w:r>
    </w:p>
    <w:p w:rsidR="00816505" w:rsidRPr="00816505" w:rsidRDefault="00816505" w:rsidP="0081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16505">
        <w:rPr>
          <w:rFonts w:ascii="Times New Roman" w:hAnsi="Times New Roman" w:cs="Times New Roman"/>
          <w:sz w:val="28"/>
          <w:szCs w:val="20"/>
        </w:rPr>
        <w:t>Расстояния по горизонтали (в свету) между соседними инженерными подземными сетями при их параллельном размещении следует принимать с учетом расстояний указанных в таблице 23:</w:t>
      </w:r>
    </w:p>
    <w:p w:rsidR="00816505" w:rsidRPr="00816505" w:rsidRDefault="00816505" w:rsidP="0081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B466FA" w:rsidRDefault="00816505" w:rsidP="00816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816505">
        <w:rPr>
          <w:rFonts w:ascii="Times New Roman" w:hAnsi="Times New Roman" w:cs="Times New Roman"/>
          <w:sz w:val="28"/>
          <w:szCs w:val="20"/>
        </w:rPr>
        <w:t>Таблица 23</w:t>
      </w:r>
    </w:p>
    <w:tbl>
      <w:tblPr>
        <w:tblW w:w="935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851"/>
        <w:gridCol w:w="850"/>
        <w:gridCol w:w="851"/>
        <w:gridCol w:w="850"/>
        <w:gridCol w:w="851"/>
        <w:gridCol w:w="850"/>
        <w:gridCol w:w="992"/>
        <w:gridCol w:w="709"/>
        <w:gridCol w:w="850"/>
      </w:tblGrid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63257">
              <w:rPr>
                <w:rFonts w:ascii="Times New Roman" w:hAnsi="Times New Roman" w:cs="Times New Roman"/>
              </w:rPr>
              <w:t>п</w:t>
            </w:r>
            <w:proofErr w:type="gramEnd"/>
            <w:r w:rsidRPr="0036325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>Инженерные</w:t>
            </w:r>
          </w:p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сети </w:t>
            </w:r>
          </w:p>
        </w:tc>
        <w:tc>
          <w:tcPr>
            <w:tcW w:w="76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Расстояние, м, по горизонтали (в свету) от подземных </w:t>
            </w:r>
            <w:proofErr w:type="gramStart"/>
            <w:r w:rsidRPr="00363257">
              <w:rPr>
                <w:rFonts w:ascii="Times New Roman" w:hAnsi="Times New Roman" w:cs="Times New Roman"/>
              </w:rPr>
              <w:t>по</w:t>
            </w:r>
            <w:proofErr w:type="gramEnd"/>
            <w:r w:rsidRPr="00363257">
              <w:rPr>
                <w:rFonts w:ascii="Times New Roman" w:hAnsi="Times New Roman" w:cs="Times New Roman"/>
              </w:rPr>
              <w:t xml:space="preserve"> сетей до </w:t>
            </w:r>
          </w:p>
        </w:tc>
      </w:tr>
      <w:tr w:rsidR="00363257" w:rsidRPr="00363257" w:rsidTr="00363257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>Канали</w:t>
            </w:r>
          </w:p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proofErr w:type="spellStart"/>
            <w:r w:rsidRPr="00363257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363257">
              <w:rPr>
                <w:rFonts w:ascii="Times New Roman" w:hAnsi="Times New Roman" w:cs="Times New Roman"/>
              </w:rPr>
              <w:t xml:space="preserve"> бытовой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Дренажа и бытовой канализации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Кабелей силовых всех напряжений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Кабелей связи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Тепловых сетей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Каналов тоннелей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Наружных </w:t>
            </w:r>
            <w:proofErr w:type="spellStart"/>
            <w:r w:rsidRPr="00363257">
              <w:rPr>
                <w:rFonts w:ascii="Times New Roman" w:hAnsi="Times New Roman" w:cs="Times New Roman"/>
              </w:rPr>
              <w:t>пневмомусоропроводов</w:t>
            </w:r>
            <w:proofErr w:type="spellEnd"/>
            <w:r w:rsidRPr="003632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257" w:rsidRPr="00363257" w:rsidTr="0036325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Наружная стенка канала, тоннеля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Оболочка </w:t>
            </w:r>
            <w:proofErr w:type="spellStart"/>
            <w:r w:rsidRPr="00363257">
              <w:rPr>
                <w:rFonts w:ascii="Times New Roman" w:hAnsi="Times New Roman" w:cs="Times New Roman"/>
              </w:rPr>
              <w:t>бесканальной</w:t>
            </w:r>
            <w:proofErr w:type="spellEnd"/>
            <w:r w:rsidRPr="00363257">
              <w:rPr>
                <w:rFonts w:ascii="Times New Roman" w:hAnsi="Times New Roman" w:cs="Times New Roman"/>
              </w:rPr>
              <w:t xml:space="preserve"> прокладки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>Прим</w:t>
            </w:r>
            <w:proofErr w:type="gramStart"/>
            <w:r w:rsidRPr="00363257">
              <w:rPr>
                <w:rFonts w:ascii="Times New Roman" w:hAnsi="Times New Roman" w:cs="Times New Roman"/>
              </w:rPr>
              <w:t>1</w:t>
            </w:r>
            <w:proofErr w:type="gramEnd"/>
            <w:r w:rsidRPr="003632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прим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0,5*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Канализация бытовая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прим 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0,5*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Канализация дождевая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0,5*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>Газопроводы горючих газов давления, МПа (кгс/см</w:t>
            </w:r>
            <w:proofErr w:type="gramStart"/>
            <w:r w:rsidRPr="00363257">
              <w:rPr>
                <w:rFonts w:ascii="Times New Roman" w:hAnsi="Times New Roman" w:cs="Times New Roman"/>
              </w:rPr>
              <w:t>2</w:t>
            </w:r>
            <w:proofErr w:type="gramEnd"/>
            <w:r w:rsidRPr="00363257">
              <w:rPr>
                <w:rFonts w:ascii="Times New Roman" w:hAnsi="Times New Roman" w:cs="Times New Roman"/>
              </w:rPr>
              <w:t xml:space="preserve">);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низкого до 0,005 (0,05)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среднего св. 0,005 (0,05) до 0,3 (3)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lastRenderedPageBreak/>
              <w:t xml:space="preserve">4.2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высокого: св. 0,3 (3) до 0,6 (6)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св. 0,6 (6) до 1,2 (12)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Тепловые сети: от наружной стенки канала, тоннеля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от оболочки </w:t>
            </w:r>
            <w:proofErr w:type="spellStart"/>
            <w:r w:rsidRPr="00363257">
              <w:rPr>
                <w:rFonts w:ascii="Times New Roman" w:hAnsi="Times New Roman" w:cs="Times New Roman"/>
              </w:rPr>
              <w:t>бесканальной</w:t>
            </w:r>
            <w:proofErr w:type="spellEnd"/>
            <w:r w:rsidRPr="00363257">
              <w:rPr>
                <w:rFonts w:ascii="Times New Roman" w:hAnsi="Times New Roman" w:cs="Times New Roman"/>
              </w:rPr>
              <w:t xml:space="preserve"> прокладки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Кабели силовые всех напряжений и кабели связи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0,5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Каналы, коммуникационные тоннели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363257" w:rsidRPr="00363257" w:rsidTr="003632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Наружные </w:t>
            </w:r>
            <w:proofErr w:type="spellStart"/>
            <w:r w:rsidRPr="00363257">
              <w:rPr>
                <w:rFonts w:ascii="Times New Roman" w:hAnsi="Times New Roman" w:cs="Times New Roman"/>
              </w:rPr>
              <w:t>пневмомусоропроводы</w:t>
            </w:r>
            <w:proofErr w:type="spellEnd"/>
            <w:r w:rsidRPr="003632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404C" w:rsidRPr="00363257" w:rsidRDefault="00E8404C" w:rsidP="007E0553">
            <w:pPr>
              <w:pStyle w:val="FORMATTEXT"/>
              <w:rPr>
                <w:rFonts w:ascii="Times New Roman" w:hAnsi="Times New Roman" w:cs="Times New Roman"/>
              </w:rPr>
            </w:pPr>
            <w:r w:rsidRPr="00363257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E8404C" w:rsidRPr="00363257" w:rsidRDefault="00E8404C" w:rsidP="00E84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Примечание</w:t>
      </w:r>
    </w:p>
    <w:p w:rsidR="009C5CCC" w:rsidRPr="009C5CCC" w:rsidRDefault="009C5CCC" w:rsidP="009C5CC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со СП 31.13330.2012</w:t>
      </w:r>
    </w:p>
    <w:p w:rsidR="009C5CCC" w:rsidRPr="009C5CCC" w:rsidRDefault="009C5CCC" w:rsidP="009C5CC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 xml:space="preserve">Расстояние от бытовой канализации до хозяйственно-питьевого водопровода следует принимать,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>м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>: до водопровода из железобетонных и асбестоцементных труб - 5; до водопровода из чугунных труб диаметром до 200 мм - 1,5; диаметром свыше 200 мм - 3; до водопровода из пластмассовых труб - 1,5.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Расстояние между сетями канализации и производственного водопровода в зависимости от материала и диаметра труб, а также от номенклатуры и характеристики грунтов должно быть 1,5 м.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3.8.7.</w:t>
      </w:r>
      <w:r w:rsidR="00632975">
        <w:rPr>
          <w:rFonts w:ascii="Times New Roman" w:hAnsi="Times New Roman" w:cs="Times New Roman"/>
          <w:sz w:val="28"/>
          <w:szCs w:val="20"/>
        </w:rPr>
        <w:t xml:space="preserve"> </w:t>
      </w:r>
      <w:r w:rsidRPr="009C5CCC">
        <w:rPr>
          <w:rFonts w:ascii="Times New Roman" w:hAnsi="Times New Roman" w:cs="Times New Roman"/>
          <w:sz w:val="28"/>
          <w:szCs w:val="20"/>
        </w:rPr>
        <w:t>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со СП 31.13330.2012 "Свод правил. Водоснабжение. Наружные сети и сооружения. Актуализированная редакция СНиП 2.04.02-84*".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3.8.8</w:t>
      </w:r>
      <w:r w:rsidR="00494F88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Расстояние от бытовой канализации до хозяйственно-питьевого водопровода следует принимать,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>м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>: до водопровода из железобетонных и асбестоцементных труб - 5; до водопровода из чугунных труб диаметром до 200 мм - 1,5; диаметром свыше 200 мм - 3; до водопровода из пластмассовых труб - 1,5. Расстояние между сетями канализации и производственного водопровода в зависимости от материала и диаметра труб, а также от номенклатуры и характеристики грунтов должно быть 1,5 м.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3.8.9.</w:t>
      </w:r>
      <w:r w:rsidR="00494F88">
        <w:rPr>
          <w:rFonts w:ascii="Times New Roman" w:hAnsi="Times New Roman" w:cs="Times New Roman"/>
          <w:sz w:val="28"/>
          <w:szCs w:val="20"/>
        </w:rPr>
        <w:t xml:space="preserve"> </w:t>
      </w:r>
      <w:r w:rsidRPr="009C5CCC">
        <w:rPr>
          <w:rFonts w:ascii="Times New Roman" w:hAnsi="Times New Roman" w:cs="Times New Roman"/>
          <w:sz w:val="28"/>
          <w:szCs w:val="20"/>
        </w:rPr>
        <w:t>При параллельной прокладке газопроводов для труб диаметром до 300 мм расстояние между ними (в свету) допускается принимать 0,4 м и более 300 мм - 0,5 м при совместном размещении в одной траншее двух и более газопроводов.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3.8.10</w:t>
      </w:r>
      <w:r w:rsidR="00494F88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Минимальные расстояния от надземных (наземных без обвалования) газопроводов до зданий и сооружений следует принимать по приложению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 xml:space="preserve"> Б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>* СП 62.13330.2011* "Свод правил. Газораспределительные системы. Актуализированная редакция СНиП 42-01-2002".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3.8.11</w:t>
      </w:r>
      <w:r w:rsidR="00494F88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Минимальные расстояния от подземных (наземных с обвалованием) газопроводов до зданий и сооружений следует принимать по приложению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 xml:space="preserve"> В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 xml:space="preserve"> СП 62.13330.2011* "Свод правил. Газораспределительные системы. Актуализированная редакция СНиП 42-01-2002".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3.8.12</w:t>
      </w:r>
      <w:r w:rsidR="00494F88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Указанные в обеих таблицах расстояния допускается уменьшать при выполнении соответствующих технических мероприятий, обеспечивающих требования безопасности и надежности.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C5CCC" w:rsidRPr="00B46BCB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B46BCB">
        <w:rPr>
          <w:rFonts w:ascii="Times New Roman" w:hAnsi="Times New Roman" w:cs="Times New Roman"/>
          <w:b/>
          <w:sz w:val="28"/>
          <w:szCs w:val="20"/>
        </w:rPr>
        <w:t>3.9.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3.9.1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В соответствии со СНиП 2.01.51-90 "Инженерно-технические мероприятия гражданской обороны" в местных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>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3.9.2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Инженерно-технические мероприятия гражданской обороны и предупреждения чрезвычайных ситуаций на территории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 xml:space="preserve"> должны учитываться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>при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>: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1) подготовке документов территориального планирования;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2) разработке документации по планировке территории (проектов планировки, проектов межевания территории, градостроительных планов земельных участков);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3) разработке материалов, обосновывающих строительство (технико-экономического обоснования, технико-экономических расчетов), а также проектной документации на строительство и реконструкцию объектов капитального строительства.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lastRenderedPageBreak/>
        <w:t>3.9.3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закона от 12.02.1998 N 28-ФЗ "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>О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 xml:space="preserve"> гражданской ".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3.9.4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Территории, расположенные на прибрежных участках, должны быть защищены от затопления паводковыми водами, ветровым нагоном воды и подтопления грунтовыми водами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3.9.5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За расчетный горизонт высоких вод следует принимать отметку наивысшего уровня воды повторяемостью; один раз в 100 лет — для территорий, застроенных или подлежащих застройке жилыми и общественными зданиями; один раз в 10 лет — для территорий парков и плоскостных спортивных сооружений.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3.9.6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На территориях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 и на территориях стадионов, парков и других озелененных территорий общего пользования допускается открытая осушительная сеть.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3.9.7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водопонижению, как правило, в виде локальных профилактических или систематических дренажей в комплексе с закрытой ливневой канализацией.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3.9.8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Понижение уровня грунтовых вод должно обеспечиваться на территории капитальной застройки - не менее 2 м от проектной отметки поверхности; на территории стадионов, парков, скверов и других зеленых насаждений - не менее 1 м, на территории крупных промышленных зон и комплексов не менее 15 м.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3.9.9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При разработке градостроительной документации должны выполняться требования Федерального закона от 22.07.2008 N 123-ФЗ "Технический регламент о требованиях пожарной безопасности", а также иные требования пожарной безопасности, установленные действующим законодательством Российской Федерации.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3.9.10</w:t>
      </w:r>
      <w:r w:rsidR="00EB7F0B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Размещение пожарных депо следует осуществлять в соответствии с требованиями главы 17 раздела II Федерального закона от </w:t>
      </w:r>
      <w:r w:rsidRPr="009C5CCC">
        <w:rPr>
          <w:rFonts w:ascii="Times New Roman" w:hAnsi="Times New Roman" w:cs="Times New Roman"/>
          <w:sz w:val="28"/>
          <w:szCs w:val="20"/>
        </w:rPr>
        <w:lastRenderedPageBreak/>
        <w:t>22.07.2008 N 123-ФЗ "Технический регламент о требованиях пожарной безопасности".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3.9.11</w:t>
      </w:r>
      <w:r w:rsidR="00C856CC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На территории сельского поселения при проектировании необходимо учитывать Правила противопожарного режима в соответствии с требованиями постановления Правительства Российской Федерации от 25.04.2021 N 390 (с изменениями на 30.12.2017 года) "О противопожарном режиме".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C5CCC" w:rsidRPr="00B70C24" w:rsidRDefault="009C5CCC" w:rsidP="00B70C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70C24">
        <w:rPr>
          <w:rFonts w:ascii="Times New Roman" w:hAnsi="Times New Roman" w:cs="Times New Roman"/>
          <w:b/>
          <w:sz w:val="28"/>
          <w:szCs w:val="20"/>
        </w:rPr>
        <w:t>VI. Правила и область применения расчетных показателей, содержащихся в основной части местных нормативов градостроительного проектирования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4.1</w:t>
      </w:r>
      <w:r w:rsidR="00B70C24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 xml:space="preserve">Расчетные показатели минимально допустимого уровня обеспеченности объектами местного значения населения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 xml:space="preserve"> и расчетные показатели максимально допустимого уровня территориальной доступности таких объектов для населения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>, установленные в местных нормативах градостроительного проектирования применяются при подготовке генерального плана, документации по планировке территории, правил землепользования и застройки, иных документов в сфере градостроительной деятельности.</w:t>
      </w:r>
      <w:proofErr w:type="gramEnd"/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4.2</w:t>
      </w:r>
      <w:r w:rsidR="00B70C24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МНГП являются обязательными для применения всеми участниками градостроительной деятельности на территории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>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4.3</w:t>
      </w:r>
      <w:r w:rsidR="00B70C24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 xml:space="preserve">Расчетные показатели минимально допустимого уровня обеспеченности объектами местного значения населения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 xml:space="preserve">, установленные местными нормативами градостроительного проектирования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>,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образований, установленных региональными нормативами градостроительного проектирования Ханты-Мансий</w:t>
      </w:r>
      <w:r w:rsidR="00B70C24">
        <w:rPr>
          <w:rFonts w:ascii="Times New Roman" w:hAnsi="Times New Roman" w:cs="Times New Roman"/>
          <w:sz w:val="28"/>
          <w:szCs w:val="20"/>
        </w:rPr>
        <w:t>ского автономного округа - Югры</w:t>
      </w:r>
      <w:r w:rsidRPr="009C5CCC">
        <w:rPr>
          <w:rFonts w:ascii="Times New Roman" w:hAnsi="Times New Roman" w:cs="Times New Roman"/>
          <w:sz w:val="28"/>
          <w:szCs w:val="20"/>
        </w:rPr>
        <w:t>.</w:t>
      </w:r>
      <w:proofErr w:type="gramEnd"/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4.4</w:t>
      </w:r>
      <w:r w:rsidR="00B70C24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 xml:space="preserve">Если после внесенных изменений в региональные нормативы градостроительного проектирования Ханты-Мансийского автономного округа - Югры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становятся выше расчетных показателей минимально допустимого уровня обеспеченности объектами местного значения населения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 xml:space="preserve">, установленных местными нормативами градостроительного проектирования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>, то применяются расчетные показатели региональных нормативов градостроительного проектирования Ханты-Мансийского автономного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 xml:space="preserve"> округа - Югры.</w:t>
      </w:r>
    </w:p>
    <w:p w:rsidR="009C5CCC" w:rsidRPr="009C5CCC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lastRenderedPageBreak/>
        <w:t>4.5</w:t>
      </w:r>
      <w:r w:rsidR="00B70C24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 xml:space="preserve">Расчетные показатели максимально допустимого уровня территориальной доступности объектов местного значения для населения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 xml:space="preserve">, установленные местными нормативами градостроительного проектирования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>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образований, установленных региональными нормативами градостроительного проектирования Ханты-Мансийского автономного округа - Югры.</w:t>
      </w:r>
      <w:proofErr w:type="gramEnd"/>
    </w:p>
    <w:p w:rsidR="00725F10" w:rsidRDefault="009C5CCC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5CCC">
        <w:rPr>
          <w:rFonts w:ascii="Times New Roman" w:hAnsi="Times New Roman" w:cs="Times New Roman"/>
          <w:sz w:val="28"/>
          <w:szCs w:val="20"/>
        </w:rPr>
        <w:t>4.6</w:t>
      </w:r>
      <w:r w:rsidR="00B70C24">
        <w:rPr>
          <w:rFonts w:ascii="Times New Roman" w:hAnsi="Times New Roman" w:cs="Times New Roman"/>
          <w:sz w:val="28"/>
          <w:szCs w:val="20"/>
        </w:rPr>
        <w:t>.</w:t>
      </w:r>
      <w:r w:rsidRPr="009C5CCC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9C5CCC">
        <w:rPr>
          <w:rFonts w:ascii="Times New Roman" w:hAnsi="Times New Roman" w:cs="Times New Roman"/>
          <w:sz w:val="28"/>
          <w:szCs w:val="20"/>
        </w:rPr>
        <w:t xml:space="preserve">Если после внесенных изменений в региональные нормативы градостроительного проектирования Ханты-Мансийского автономного округа - Югры предельные значения расчетных показателей максимально допустимого уровня территориальной доступности объектов местного значения для населения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 xml:space="preserve">, становятся ниже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образований, установленных местными нормативами градостроительного проектирования сельского поселения </w:t>
      </w:r>
      <w:r w:rsidR="00EB7F0B">
        <w:rPr>
          <w:rFonts w:ascii="Times New Roman" w:hAnsi="Times New Roman" w:cs="Times New Roman"/>
          <w:sz w:val="28"/>
          <w:szCs w:val="20"/>
        </w:rPr>
        <w:t>Согом</w:t>
      </w:r>
      <w:r w:rsidRPr="009C5CCC">
        <w:rPr>
          <w:rFonts w:ascii="Times New Roman" w:hAnsi="Times New Roman" w:cs="Times New Roman"/>
          <w:sz w:val="28"/>
          <w:szCs w:val="20"/>
        </w:rPr>
        <w:t>, то применяются расчетные показатели региональных нормативов</w:t>
      </w:r>
      <w:proofErr w:type="gramEnd"/>
      <w:r w:rsidRPr="009C5CCC">
        <w:rPr>
          <w:rFonts w:ascii="Times New Roman" w:hAnsi="Times New Roman" w:cs="Times New Roman"/>
          <w:sz w:val="28"/>
          <w:szCs w:val="20"/>
        </w:rPr>
        <w:t xml:space="preserve"> градостроительного проектирования Ханты-Мансийского автономного округа - Югры.</w:t>
      </w:r>
    </w:p>
    <w:p w:rsidR="00C83D00" w:rsidRDefault="00C83D00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151B04" w:rsidRDefault="00151B04" w:rsidP="009C5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C83D00" w:rsidRDefault="00C83D00" w:rsidP="00C8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lastRenderedPageBreak/>
        <w:t>Прило</w:t>
      </w:r>
      <w:bookmarkStart w:id="0" w:name="_GoBack"/>
      <w:bookmarkEnd w:id="0"/>
      <w:r w:rsidRPr="00C83D00">
        <w:rPr>
          <w:rFonts w:ascii="Times New Roman" w:hAnsi="Times New Roman" w:cs="Times New Roman"/>
          <w:sz w:val="28"/>
          <w:szCs w:val="20"/>
        </w:rPr>
        <w:t>жение 1</w:t>
      </w:r>
    </w:p>
    <w:p w:rsidR="00C83D00" w:rsidRPr="00C83D00" w:rsidRDefault="00C83D00" w:rsidP="00C8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к местным нормативам</w:t>
      </w:r>
    </w:p>
    <w:p w:rsidR="00C83D00" w:rsidRPr="00C83D00" w:rsidRDefault="00C83D00" w:rsidP="00C8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градостроительного проектирования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C83D00" w:rsidRDefault="00C83D00" w:rsidP="00C83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83D00">
        <w:rPr>
          <w:rFonts w:ascii="Times New Roman" w:hAnsi="Times New Roman" w:cs="Times New Roman"/>
          <w:b/>
          <w:sz w:val="28"/>
          <w:szCs w:val="20"/>
        </w:rPr>
        <w:t>Перечень нормативных правовых актов и нормативно-технических документов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C83D00" w:rsidRDefault="00C83D00" w:rsidP="00C83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83D00">
        <w:rPr>
          <w:rFonts w:ascii="Times New Roman" w:hAnsi="Times New Roman" w:cs="Times New Roman"/>
          <w:b/>
          <w:sz w:val="28"/>
          <w:szCs w:val="20"/>
        </w:rPr>
        <w:t>1. Кодексы Российской Федерации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Гражданский кодекс Российской Федерации, часть I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Жилищный кодекс Российской Федерации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Земельный кодекс Российской Федерации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Водный кодекс Российской Федерации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Лесной кодекс Российской Федерации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C83D00" w:rsidRDefault="00C83D00" w:rsidP="00C83D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83D00">
        <w:rPr>
          <w:rFonts w:ascii="Times New Roman" w:hAnsi="Times New Roman" w:cs="Times New Roman"/>
          <w:b/>
          <w:sz w:val="28"/>
          <w:szCs w:val="20"/>
        </w:rPr>
        <w:t>2. Федеральные законы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Закон Российской Федерации от 21 февраля 1992 года N 2395-1 "О недрах";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Закон Российской Федерации от 1 апреля 1993 года N 4730-1 "О Государственной границе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21 декабря 1994 года N 68-ФЗ "О защите населения и территорий от чрезвычайных ситуаций природного и техногенного характера";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21 декабря 1994 года N 69-ФЗ "О пожарной безопасности";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23 февраля 1995 года N 26-ФЗ "О природных лечебных ресурсах, лечебно-оздоровительных местностях и курортах";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14 марта 1995 года N 33-ФЗ "Об особо охраняемых природных территориях";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24 апреля 1995</w:t>
      </w:r>
      <w:r w:rsidR="007E0553">
        <w:rPr>
          <w:rFonts w:ascii="Times New Roman" w:hAnsi="Times New Roman" w:cs="Times New Roman"/>
          <w:sz w:val="28"/>
          <w:szCs w:val="20"/>
        </w:rPr>
        <w:t xml:space="preserve"> года N 52-ФЗ "О животном мире";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24 ноября 1995 года N 181-ФЗ "О социальной защите инвалидов 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29 декабря 2012 года N 273-ФЗ "Об образовании 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10 декабря 1995 года N 196-ФЗ "О безопасности дорожного движения";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9 января 1996 года N 3-ФЗ "О радиационной безопасности населения";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12 января 1996 года N 8-ФЗ "О погребении и похоронном деле";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21 июля 1997 года N 116-ФЗ "О промышленной безопасности опасных производственных объектов";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lastRenderedPageBreak/>
        <w:t>Федеральный закон от 24 июня 1998 года N 89-ФЗ "Об отходах производства и потребления";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 xml:space="preserve">Федеральный закон от 12 февраля 1998 года N 28-ФЗ "О </w:t>
      </w:r>
      <w:proofErr w:type="gramStart"/>
      <w:r w:rsidRPr="00C83D00">
        <w:rPr>
          <w:rFonts w:ascii="Times New Roman" w:hAnsi="Times New Roman" w:cs="Times New Roman"/>
          <w:sz w:val="28"/>
          <w:szCs w:val="20"/>
        </w:rPr>
        <w:t>гражданской</w:t>
      </w:r>
      <w:proofErr w:type="gramEnd"/>
      <w:r w:rsidRPr="00C83D00">
        <w:rPr>
          <w:rFonts w:ascii="Times New Roman" w:hAnsi="Times New Roman" w:cs="Times New Roman"/>
          <w:sz w:val="28"/>
          <w:szCs w:val="20"/>
        </w:rPr>
        <w:t xml:space="preserve"> 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30 марта 1999 года N 52-ФЗ "О санитарно-эпидемиологическом благополучии населения";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31 марта 1999 года N 69-ФЗ "О газоснабжении 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4 мая 1999 года N 96-ФЗ "Об охране атмосферного воздуха";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</w:t>
      </w:r>
      <w:r w:rsidR="00465A3F">
        <w:rPr>
          <w:rFonts w:ascii="Times New Roman" w:hAnsi="Times New Roman" w:cs="Times New Roman"/>
          <w:sz w:val="28"/>
          <w:szCs w:val="20"/>
        </w:rPr>
        <w:t>субъектов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29 декабря 1999 года N 218-ФЗ "Об общем числе мировых судей и количестве судебных участков в субъектах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10 января 2002 года N 7-ФЗ "Об охране окружающей среды";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25 июня 2002 года N 73-ФЗ "Об объектах культурного наследия (памятниках истории и культуры) народов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27 декабря 2002 года N 184-ФЗ "О техническом регулировании";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10 января 2003 года N 17-ФЗ "О железнодорожном транспорте 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26 марта 2003 года N 35-ФЗ "Об электроэнергетике";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11 июня 2003 года N 74-ФЗ "О крестьянском (фермерском) хозяйстве";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7 июля 2003 года N 126-ФЗ "О связи";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17 июля 1999 года N 176-ФЗ "О почтовой связи";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7 июля 2003 года N 112-ФЗ "О личном подсобном хозяйстве";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6 октября 2003 года N 131-ФЗ "Об общих принципах организации местного самоуправления 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20 декабря 2004 года N 166-ФЗ "О рыболовстве и сохранении водных биологических ресурсов";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21 декабря 2004 года N 172-ФЗ "О переводе земель или земельных участков из одной категории в другую";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30 декабря 2006 года N 271-ФЗ "О розничных рынках и о внесении изменений в Трудовой кодекс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lastRenderedPageBreak/>
        <w:t>Федеральный закон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04 декабря 2007 года N 329-ФЗ "О физической культуре и спорте 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22 июля 2008 года N 123-ФЗ "Технический регламент о требованиях пожарной безопасности";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30 декабря 2009 года N 384-ФЗ "Технический регламент о безопасности зданий и сооружений";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27 июля 2010 года N 190-ФЗ "О теплоснабжении";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11 июля 2011 года N 190-ФЗ "Об обращении с радиоактивными отходами и о внесении изменений в отдельные законодательные акты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7 декабря 2011 года N 416-ФЗ "О водоснабжении и водоотведении";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Федеральный закон от 28 декабря 2013 года N 442-ФЗ "Об основах социального обслуживания граждан в Российской Федерации".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465A3F" w:rsidRDefault="00C83D00" w:rsidP="00465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65A3F">
        <w:rPr>
          <w:rFonts w:ascii="Times New Roman" w:hAnsi="Times New Roman" w:cs="Times New Roman"/>
          <w:b/>
          <w:sz w:val="28"/>
          <w:szCs w:val="20"/>
        </w:rPr>
        <w:t>3. Нормативные акты Президента Российской Федерации и Правительства Российской Федерации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Указ Президента Российской Федерации от 2 октября 1992 года N 1156 "О мерах по формированию доступной для инвалидов среды жизнедеятельности";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Указ Президента Российской Федерации от 9 октября 2007 года N 1351 "Об утверждении Концепции демографической политики Российской Федерации на период до 2025 года";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20 ноября 2000 года N 878 "Об утверждении Правил охраны газораспределительных сетей";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30 декабря 2003 года N 794 "О единой государственной системе предупреждения и ликвидации чрезвычайных ситуаций";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 xml:space="preserve">Постановление Правительства Российской Федерации от 12 сентября 2015 года N 972 "Об утверждении Положения о зонах охраны объектов культурного наследия (памятников истории и культуры) народов Российской Федерации и о признании </w:t>
      </w:r>
      <w:proofErr w:type="gramStart"/>
      <w:r w:rsidRPr="00C83D00">
        <w:rPr>
          <w:rFonts w:ascii="Times New Roman" w:hAnsi="Times New Roman" w:cs="Times New Roman"/>
          <w:sz w:val="28"/>
          <w:szCs w:val="20"/>
        </w:rPr>
        <w:t>утратившими</w:t>
      </w:r>
      <w:proofErr w:type="gramEnd"/>
      <w:r w:rsidRPr="00C83D00">
        <w:rPr>
          <w:rFonts w:ascii="Times New Roman" w:hAnsi="Times New Roman" w:cs="Times New Roman"/>
          <w:sz w:val="28"/>
          <w:szCs w:val="20"/>
        </w:rPr>
        <w:t xml:space="preserve"> силу отдельных положений нормативных правовых актов Правительства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lastRenderedPageBreak/>
        <w:t>Постановление Правительства Российской Федерации от 24 февраля 2009 года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2 сентября 2009 года N 717 "О нормах отвода земель для размещения автомобильных дорог и (или) объектов дорожного сервиса";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28 сентября 2009 года N 767 "О классификации автомобильных дорог в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29 октября 2009 года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25 апреля 2012 года N 390 "О противопожарном режиме";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06 сентября 2012 года N 884 "Об установлении охранных зон для гидроэнергетических объектов";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Постановление Правительства Российской Федерации от 18 ноября 2013 года N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Распоряжение Правительства Российской Федерации от 17 июня 2008 года N 877-р "О Стратегии развития железнодорожного транспорта в Российской Федерации до 2030 года";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Распоряжение Правительства Российской Федерации от 17 ноября 2008 года N 1662-р "О Концепции долгосрочного социально-экономического развития Российской Федерации на период до 2020 года";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DC17FE" w:rsidRDefault="00C83D00" w:rsidP="00DC1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C17FE">
        <w:rPr>
          <w:rFonts w:ascii="Times New Roman" w:hAnsi="Times New Roman" w:cs="Times New Roman"/>
          <w:b/>
          <w:sz w:val="28"/>
          <w:szCs w:val="20"/>
        </w:rPr>
        <w:t>4. Нормативные правовые акты министерств и ведомств Российской Федерации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приказ Министерства регионального развития Российской Федерации от 26 мая 2011 года N 244 "Об утверждении Методических рекомендаций по разработке проектов генеральных планов поселений и городских округов";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приказ Минэкономразвития России от 09 января 2018 года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 xml:space="preserve">приказ Министерства транспорта Российской Федерации от 6 августа 2008 года N 126 "Об утверждении Норм отвода земельных участков, </w:t>
      </w:r>
      <w:r w:rsidRPr="00C83D00">
        <w:rPr>
          <w:rFonts w:ascii="Times New Roman" w:hAnsi="Times New Roman" w:cs="Times New Roman"/>
          <w:sz w:val="28"/>
          <w:szCs w:val="20"/>
        </w:rPr>
        <w:lastRenderedPageBreak/>
        <w:t>необходимых для формирования полосы отвода железных дорог, а также норм расчета охранных зон железных дорог";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21 декабря 2010 года N 286 "Об утверждении Правил технической эксплуатации железных дорог Российской Федерации";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3E3D82" w:rsidRDefault="00C83D00" w:rsidP="003E3D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E3D82">
        <w:rPr>
          <w:rFonts w:ascii="Times New Roman" w:hAnsi="Times New Roman" w:cs="Times New Roman"/>
          <w:b/>
          <w:sz w:val="28"/>
          <w:szCs w:val="20"/>
        </w:rPr>
        <w:t>5. Своды правил по проектированию (СП)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8.13130.2009 Свод Правил. Системы противопожарной защиты. Источники наружного противопожарного водоснабжения. Требования пожарной безопасности";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11.13130.2009 Свод Правил. Места дислокации подразделений пожарной охраны. Порядок и методика определения";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 xml:space="preserve">"СП 21.13330.2012 Свод Правил. Здания и сооружения на подрабатываемых территориях и </w:t>
      </w:r>
      <w:proofErr w:type="spellStart"/>
      <w:r w:rsidRPr="00C83D00">
        <w:rPr>
          <w:rFonts w:ascii="Times New Roman" w:hAnsi="Times New Roman" w:cs="Times New Roman"/>
          <w:sz w:val="28"/>
          <w:szCs w:val="20"/>
        </w:rPr>
        <w:t>просадочных</w:t>
      </w:r>
      <w:proofErr w:type="spellEnd"/>
      <w:r w:rsidRPr="00C83D00">
        <w:rPr>
          <w:rFonts w:ascii="Times New Roman" w:hAnsi="Times New Roman" w:cs="Times New Roman"/>
          <w:sz w:val="28"/>
          <w:szCs w:val="20"/>
        </w:rPr>
        <w:t xml:space="preserve"> грунтах. Актуализированная редакция СНиП 2.01.09-91";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31-102-99 Требования доступности общественных зданий и сооружений для инвалидов и других маломобильных посетителей";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31-110-2003 Проектирование и монтаж электроустановок жилых и общественных зданий";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СП 31.13330.2012 "Свод правил. Водоснабжение. Наружные сети и сооружения. Актуализированная редакция СНиП 2.04.02.-84*";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32.13330.2012 Свод Правил. Канализация. Наружные сети и сооружения. Актуализированная редакция СНиП 2.04.03-85";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34.13330.2012 Свод Правил. Автомобильные дороги. Актуализированная редакция СНиП 2.05.02-85*";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35-101-2001 Проектирование зданий и сооружений с учетом доступности для маломобильных групп населения. Общие положения";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35-102-2001 Жилая среда с планировочными элементами, доступными инвалидам";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136.13330.2012. Свод Правил. Здания и сооружения. Общие положения проектирования с учетом доступности для маломобильных групп населения";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42.13330.2016 Свод Правил. Градостроительство. Планировка и застройка городских и сельских поселений. Актуализированная редакция СНиП 2.07.01-89*";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"СП 165.1325800.2014. Свод Правил. Инженерно-технические мероприятия по гражданской обороне. Актуализированная редакция СНиП 2.01.51-90";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СП 2.2.1.1312-03 Гигиенические требования к проектированию вновь строящихся и реконструируемых промышленных предприятий;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 xml:space="preserve">СП 2.1.7.1038-01. 2.1.7. "Почва. Очистка населенных мест, отходы производства и потребления, санитарная охрана почвы. Гигиенические </w:t>
      </w:r>
      <w:r w:rsidRPr="00C83D00">
        <w:rPr>
          <w:rFonts w:ascii="Times New Roman" w:hAnsi="Times New Roman" w:cs="Times New Roman"/>
          <w:sz w:val="28"/>
          <w:szCs w:val="20"/>
        </w:rPr>
        <w:lastRenderedPageBreak/>
        <w:t>требования к устройству и содержанию полигонов для твердых бытовых отходов. Санитарные правила";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СП 62.13330.2011* "Свод правил. Газораспределительные системы. Актуализированная редакция СНиП42-01-2002. С изменением N 1";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СП 60.13330.2012 "Свод правил. Отопление, вентиляция и кондиционирование воздуха. Актуализированная редакция СНиП 41-01-2003";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СП 42-101-2003 "Свод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труб".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3E3D82" w:rsidRDefault="00C83D00" w:rsidP="003E3D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E3D82">
        <w:rPr>
          <w:rFonts w:ascii="Times New Roman" w:hAnsi="Times New Roman" w:cs="Times New Roman"/>
          <w:b/>
          <w:sz w:val="28"/>
          <w:szCs w:val="20"/>
        </w:rPr>
        <w:t>6. Санитарные правила и нормы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СанПиН 2.1.2882-11 "Гигиенические требования к размещению, устройству и содержанию кладбищ, зданий и сооружений похоронного назначения";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СанПиН 42-128-4690-88 "Санитарные правила содержания территорий населенных мест";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СанПиН 2.1.7.1322-03. 2.1.7. "Почва.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нормативы";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83D00" w:rsidRPr="003E3D82" w:rsidRDefault="00C83D00" w:rsidP="003E3D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E3D82">
        <w:rPr>
          <w:rFonts w:ascii="Times New Roman" w:hAnsi="Times New Roman" w:cs="Times New Roman"/>
          <w:b/>
          <w:sz w:val="28"/>
          <w:szCs w:val="20"/>
        </w:rPr>
        <w:t>7. Иные документы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утвержденные распоряжением Министерства культуры Российской Федерации от 02 августа 2017 года N Р-965;</w:t>
      </w:r>
    </w:p>
    <w:p w:rsidR="00C83D00" w:rsidRPr="00C83D00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>Приказ Минздрава России от 20.04.2018 N 182 "Об утверждении методических рекомендаций о применении нормативов и норм ресурсной обеспеченности населения в сфере здравоохранения";</w:t>
      </w:r>
    </w:p>
    <w:p w:rsidR="00C83D00" w:rsidRPr="007D1256" w:rsidRDefault="00C83D00" w:rsidP="00C83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C83D00">
        <w:rPr>
          <w:rFonts w:ascii="Times New Roman" w:hAnsi="Times New Roman" w:cs="Times New Roman"/>
          <w:sz w:val="28"/>
          <w:szCs w:val="20"/>
        </w:rPr>
        <w:t xml:space="preserve">Письмо Министерства образования и науки Российской Федерации от 4 мая 2016 года N АК-950/02 "Методические рекомендации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местности.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</w:t>
      </w:r>
      <w:r w:rsidRPr="00C83D00">
        <w:rPr>
          <w:rFonts w:ascii="Times New Roman" w:hAnsi="Times New Roman" w:cs="Times New Roman"/>
          <w:sz w:val="28"/>
          <w:szCs w:val="20"/>
        </w:rPr>
        <w:lastRenderedPageBreak/>
        <w:t>других факторов, влияющих на доступность и обеспеченность населения услугами сферы образования, утв.</w:t>
      </w:r>
      <w:r w:rsidR="00B21D9B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C83D00">
        <w:rPr>
          <w:rFonts w:ascii="Times New Roman" w:hAnsi="Times New Roman" w:cs="Times New Roman"/>
          <w:sz w:val="28"/>
          <w:szCs w:val="20"/>
        </w:rPr>
        <w:t>Минобнауки</w:t>
      </w:r>
      <w:proofErr w:type="spellEnd"/>
      <w:r w:rsidRPr="00C83D00">
        <w:rPr>
          <w:rFonts w:ascii="Times New Roman" w:hAnsi="Times New Roman" w:cs="Times New Roman"/>
          <w:sz w:val="28"/>
          <w:szCs w:val="20"/>
        </w:rPr>
        <w:t xml:space="preserve"> России 04.05.2016 N АК-15/02вн".</w:t>
      </w:r>
    </w:p>
    <w:sectPr w:rsidR="00C83D00" w:rsidRPr="007D1256" w:rsidSect="000E7F67">
      <w:pgSz w:w="11906" w:h="16838"/>
      <w:pgMar w:top="1560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2A1512F"/>
    <w:multiLevelType w:val="hybridMultilevel"/>
    <w:tmpl w:val="0E24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B6F79C7"/>
    <w:multiLevelType w:val="hybridMultilevel"/>
    <w:tmpl w:val="B96874C2"/>
    <w:lvl w:ilvl="0" w:tplc="A100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86D61"/>
    <w:multiLevelType w:val="hybridMultilevel"/>
    <w:tmpl w:val="05F01BE4"/>
    <w:lvl w:ilvl="0" w:tplc="67128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646626"/>
    <w:multiLevelType w:val="hybridMultilevel"/>
    <w:tmpl w:val="2CECBFBA"/>
    <w:lvl w:ilvl="0" w:tplc="B508A62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0618E"/>
    <w:rsid w:val="000367F8"/>
    <w:rsid w:val="00037CA6"/>
    <w:rsid w:val="00063CDD"/>
    <w:rsid w:val="00063D25"/>
    <w:rsid w:val="00070FC2"/>
    <w:rsid w:val="00087416"/>
    <w:rsid w:val="00096449"/>
    <w:rsid w:val="000A1D34"/>
    <w:rsid w:val="000B015B"/>
    <w:rsid w:val="000B2A9C"/>
    <w:rsid w:val="000E7F67"/>
    <w:rsid w:val="000F5AC8"/>
    <w:rsid w:val="00111B8E"/>
    <w:rsid w:val="00151B04"/>
    <w:rsid w:val="001832E6"/>
    <w:rsid w:val="001849B9"/>
    <w:rsid w:val="001875A0"/>
    <w:rsid w:val="001A7C81"/>
    <w:rsid w:val="001B3F6D"/>
    <w:rsid w:val="001D5D7D"/>
    <w:rsid w:val="001D6C3B"/>
    <w:rsid w:val="001F1731"/>
    <w:rsid w:val="00201A60"/>
    <w:rsid w:val="00213159"/>
    <w:rsid w:val="0022075F"/>
    <w:rsid w:val="0023017C"/>
    <w:rsid w:val="0028607F"/>
    <w:rsid w:val="002944C1"/>
    <w:rsid w:val="002978D3"/>
    <w:rsid w:val="002A0597"/>
    <w:rsid w:val="002A06F9"/>
    <w:rsid w:val="002A1686"/>
    <w:rsid w:val="002C3343"/>
    <w:rsid w:val="002C4E92"/>
    <w:rsid w:val="002D04D4"/>
    <w:rsid w:val="002E768F"/>
    <w:rsid w:val="003400DB"/>
    <w:rsid w:val="00345875"/>
    <w:rsid w:val="00346644"/>
    <w:rsid w:val="00350C8A"/>
    <w:rsid w:val="003552B4"/>
    <w:rsid w:val="00363244"/>
    <w:rsid w:val="00363257"/>
    <w:rsid w:val="0036516E"/>
    <w:rsid w:val="00366D27"/>
    <w:rsid w:val="00367041"/>
    <w:rsid w:val="00371FF9"/>
    <w:rsid w:val="00383BC3"/>
    <w:rsid w:val="00386F0E"/>
    <w:rsid w:val="003B36FA"/>
    <w:rsid w:val="003B73C9"/>
    <w:rsid w:val="003D4BAA"/>
    <w:rsid w:val="003E3D82"/>
    <w:rsid w:val="003E5EDF"/>
    <w:rsid w:val="003F1625"/>
    <w:rsid w:val="00401569"/>
    <w:rsid w:val="00415140"/>
    <w:rsid w:val="00465A3F"/>
    <w:rsid w:val="0048054E"/>
    <w:rsid w:val="004936CB"/>
    <w:rsid w:val="00494F88"/>
    <w:rsid w:val="004954E7"/>
    <w:rsid w:val="00495FA5"/>
    <w:rsid w:val="004B2D1A"/>
    <w:rsid w:val="004B31F2"/>
    <w:rsid w:val="004E3DD8"/>
    <w:rsid w:val="004F56EA"/>
    <w:rsid w:val="004F74DD"/>
    <w:rsid w:val="00501CB7"/>
    <w:rsid w:val="00511509"/>
    <w:rsid w:val="005118BC"/>
    <w:rsid w:val="00514F4A"/>
    <w:rsid w:val="00520347"/>
    <w:rsid w:val="00527E62"/>
    <w:rsid w:val="00547B07"/>
    <w:rsid w:val="00550710"/>
    <w:rsid w:val="00555F41"/>
    <w:rsid w:val="00567BEF"/>
    <w:rsid w:val="005A6099"/>
    <w:rsid w:val="005A7761"/>
    <w:rsid w:val="005B5416"/>
    <w:rsid w:val="005D2CBB"/>
    <w:rsid w:val="005D31E0"/>
    <w:rsid w:val="005E51C8"/>
    <w:rsid w:val="005F3AF1"/>
    <w:rsid w:val="006006D8"/>
    <w:rsid w:val="0060470D"/>
    <w:rsid w:val="00606ADA"/>
    <w:rsid w:val="006136B3"/>
    <w:rsid w:val="00620297"/>
    <w:rsid w:val="00632975"/>
    <w:rsid w:val="006665A5"/>
    <w:rsid w:val="00670701"/>
    <w:rsid w:val="00671523"/>
    <w:rsid w:val="00674913"/>
    <w:rsid w:val="00693686"/>
    <w:rsid w:val="006A199B"/>
    <w:rsid w:val="006B3C10"/>
    <w:rsid w:val="006B4A85"/>
    <w:rsid w:val="006C23DB"/>
    <w:rsid w:val="006D05F0"/>
    <w:rsid w:val="006E54FF"/>
    <w:rsid w:val="007129D8"/>
    <w:rsid w:val="007234A3"/>
    <w:rsid w:val="00725F10"/>
    <w:rsid w:val="00743CB0"/>
    <w:rsid w:val="00784CE8"/>
    <w:rsid w:val="007A7468"/>
    <w:rsid w:val="007B27C5"/>
    <w:rsid w:val="007D1256"/>
    <w:rsid w:val="007E0553"/>
    <w:rsid w:val="007E2EF0"/>
    <w:rsid w:val="007E7A69"/>
    <w:rsid w:val="007F09E0"/>
    <w:rsid w:val="008035B7"/>
    <w:rsid w:val="00816505"/>
    <w:rsid w:val="00836767"/>
    <w:rsid w:val="00874C6E"/>
    <w:rsid w:val="00876635"/>
    <w:rsid w:val="0088179F"/>
    <w:rsid w:val="00890BCF"/>
    <w:rsid w:val="00892572"/>
    <w:rsid w:val="008A4271"/>
    <w:rsid w:val="008B2F31"/>
    <w:rsid w:val="008C345D"/>
    <w:rsid w:val="008F6786"/>
    <w:rsid w:val="00901E2C"/>
    <w:rsid w:val="009026E9"/>
    <w:rsid w:val="009348BE"/>
    <w:rsid w:val="00942916"/>
    <w:rsid w:val="009437CD"/>
    <w:rsid w:val="009629F4"/>
    <w:rsid w:val="00980302"/>
    <w:rsid w:val="0098644F"/>
    <w:rsid w:val="009876B1"/>
    <w:rsid w:val="00991F22"/>
    <w:rsid w:val="009A07DA"/>
    <w:rsid w:val="009A3ED3"/>
    <w:rsid w:val="009C5CCC"/>
    <w:rsid w:val="00A2200D"/>
    <w:rsid w:val="00A30AF3"/>
    <w:rsid w:val="00A31D87"/>
    <w:rsid w:val="00A455F6"/>
    <w:rsid w:val="00A606A4"/>
    <w:rsid w:val="00A74125"/>
    <w:rsid w:val="00A92B3F"/>
    <w:rsid w:val="00AC3529"/>
    <w:rsid w:val="00AC53A9"/>
    <w:rsid w:val="00AD6670"/>
    <w:rsid w:val="00AD7197"/>
    <w:rsid w:val="00AF25E9"/>
    <w:rsid w:val="00AF451B"/>
    <w:rsid w:val="00B21D9B"/>
    <w:rsid w:val="00B36FB8"/>
    <w:rsid w:val="00B419AB"/>
    <w:rsid w:val="00B466FA"/>
    <w:rsid w:val="00B46BCB"/>
    <w:rsid w:val="00B56033"/>
    <w:rsid w:val="00B664F7"/>
    <w:rsid w:val="00B70C24"/>
    <w:rsid w:val="00B86223"/>
    <w:rsid w:val="00B904EE"/>
    <w:rsid w:val="00BA36F6"/>
    <w:rsid w:val="00BC0E5C"/>
    <w:rsid w:val="00BF7DCA"/>
    <w:rsid w:val="00C15821"/>
    <w:rsid w:val="00C17174"/>
    <w:rsid w:val="00C51624"/>
    <w:rsid w:val="00C53D03"/>
    <w:rsid w:val="00C81B2E"/>
    <w:rsid w:val="00C83D00"/>
    <w:rsid w:val="00C856CC"/>
    <w:rsid w:val="00C86310"/>
    <w:rsid w:val="00CB1F19"/>
    <w:rsid w:val="00CB4E2A"/>
    <w:rsid w:val="00CC3BBC"/>
    <w:rsid w:val="00CD4F8A"/>
    <w:rsid w:val="00D032FA"/>
    <w:rsid w:val="00D111DC"/>
    <w:rsid w:val="00D52868"/>
    <w:rsid w:val="00D73B65"/>
    <w:rsid w:val="00D8784A"/>
    <w:rsid w:val="00D953E9"/>
    <w:rsid w:val="00DC17FE"/>
    <w:rsid w:val="00DC21A0"/>
    <w:rsid w:val="00E12425"/>
    <w:rsid w:val="00E324A1"/>
    <w:rsid w:val="00E32648"/>
    <w:rsid w:val="00E354B6"/>
    <w:rsid w:val="00E7162B"/>
    <w:rsid w:val="00E8404C"/>
    <w:rsid w:val="00EB397C"/>
    <w:rsid w:val="00EB5F7F"/>
    <w:rsid w:val="00EB61D6"/>
    <w:rsid w:val="00EB7F0B"/>
    <w:rsid w:val="00EC5CF0"/>
    <w:rsid w:val="00EE2C18"/>
    <w:rsid w:val="00EE3723"/>
    <w:rsid w:val="00EE552A"/>
    <w:rsid w:val="00EF65E1"/>
    <w:rsid w:val="00F10F8E"/>
    <w:rsid w:val="00F16054"/>
    <w:rsid w:val="00F16CEF"/>
    <w:rsid w:val="00F26BCA"/>
    <w:rsid w:val="00F57287"/>
    <w:rsid w:val="00F64899"/>
    <w:rsid w:val="00F669B7"/>
    <w:rsid w:val="00F7000A"/>
    <w:rsid w:val="00F70160"/>
    <w:rsid w:val="00F745AE"/>
    <w:rsid w:val="00F74D56"/>
    <w:rsid w:val="00F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EE37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220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00997-C249-49A0-A90B-643EFBDB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41</Pages>
  <Words>11708</Words>
  <Characters>66741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180</cp:revision>
  <cp:lastPrinted>2019-12-25T14:56:00Z</cp:lastPrinted>
  <dcterms:created xsi:type="dcterms:W3CDTF">2018-07-09T12:25:00Z</dcterms:created>
  <dcterms:modified xsi:type="dcterms:W3CDTF">2020-06-01T10:59:00Z</dcterms:modified>
</cp:coreProperties>
</file>