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1A" w:rsidRPr="00B7311A" w:rsidRDefault="00B7311A" w:rsidP="00B7311A">
      <w:pPr>
        <w:suppressAutoHyphens w:val="0"/>
        <w:contextualSpacing/>
        <w:jc w:val="center"/>
        <w:rPr>
          <w:color w:val="00000A"/>
          <w:sz w:val="28"/>
          <w:szCs w:val="28"/>
          <w:lang w:eastAsia="ru-RU"/>
        </w:rPr>
      </w:pPr>
      <w:r w:rsidRPr="00B7311A">
        <w:rPr>
          <w:color w:val="00000A"/>
          <w:sz w:val="28"/>
          <w:szCs w:val="28"/>
          <w:lang w:eastAsia="ru-RU"/>
        </w:rPr>
        <w:t>МУНИЦИПАЛЬНОЕ ОБРАЗОВАНИЕ</w:t>
      </w:r>
    </w:p>
    <w:p w:rsidR="00B7311A" w:rsidRPr="00B7311A" w:rsidRDefault="00B7311A" w:rsidP="00B7311A">
      <w:pPr>
        <w:suppressAutoHyphens w:val="0"/>
        <w:contextualSpacing/>
        <w:jc w:val="center"/>
        <w:rPr>
          <w:color w:val="00000A"/>
          <w:sz w:val="28"/>
          <w:szCs w:val="28"/>
          <w:lang w:eastAsia="ru-RU"/>
        </w:rPr>
      </w:pPr>
      <w:r w:rsidRPr="00B7311A">
        <w:rPr>
          <w:color w:val="00000A"/>
          <w:sz w:val="28"/>
          <w:szCs w:val="28"/>
          <w:lang w:eastAsia="ru-RU"/>
        </w:rPr>
        <w:t>СЕЛЬСКОЕ ПОСЕЛЕНИЕ СОГОМ</w:t>
      </w:r>
    </w:p>
    <w:p w:rsidR="00B7311A" w:rsidRPr="00B7311A" w:rsidRDefault="00B7311A" w:rsidP="00B7311A">
      <w:pPr>
        <w:keepNext/>
        <w:suppressAutoHyphens w:val="0"/>
        <w:contextualSpacing/>
        <w:jc w:val="center"/>
        <w:outlineLvl w:val="0"/>
        <w:rPr>
          <w:color w:val="00000A"/>
          <w:sz w:val="28"/>
          <w:szCs w:val="28"/>
          <w:lang w:eastAsia="ru-RU"/>
        </w:rPr>
      </w:pPr>
      <w:r w:rsidRPr="00B7311A">
        <w:rPr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B7311A" w:rsidRPr="00B7311A" w:rsidRDefault="00B7311A" w:rsidP="00B7311A">
      <w:pPr>
        <w:suppressAutoHyphens w:val="0"/>
        <w:contextualSpacing/>
        <w:jc w:val="center"/>
        <w:rPr>
          <w:color w:val="00000A"/>
          <w:sz w:val="28"/>
          <w:szCs w:val="28"/>
          <w:lang w:eastAsia="ru-RU"/>
        </w:rPr>
      </w:pPr>
    </w:p>
    <w:p w:rsidR="00B7311A" w:rsidRPr="00B7311A" w:rsidRDefault="00B7311A" w:rsidP="00B7311A">
      <w:pPr>
        <w:suppressAutoHyphens w:val="0"/>
        <w:contextualSpacing/>
        <w:jc w:val="center"/>
        <w:rPr>
          <w:b/>
          <w:bCs/>
          <w:color w:val="00000A"/>
          <w:sz w:val="28"/>
          <w:szCs w:val="28"/>
          <w:lang w:eastAsia="ru-RU"/>
        </w:rPr>
      </w:pPr>
      <w:r w:rsidRPr="00B7311A">
        <w:rPr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B7311A" w:rsidRPr="00B7311A" w:rsidRDefault="00B7311A" w:rsidP="00B7311A">
      <w:pPr>
        <w:suppressAutoHyphens w:val="0"/>
        <w:contextualSpacing/>
        <w:jc w:val="center"/>
        <w:rPr>
          <w:b/>
          <w:bCs/>
          <w:color w:val="00000A"/>
          <w:sz w:val="28"/>
          <w:szCs w:val="28"/>
          <w:lang w:eastAsia="ru-RU"/>
        </w:rPr>
      </w:pPr>
    </w:p>
    <w:p w:rsidR="00B7311A" w:rsidRPr="00B7311A" w:rsidRDefault="00B7311A" w:rsidP="00B7311A">
      <w:pPr>
        <w:suppressAutoHyphens w:val="0"/>
        <w:contextualSpacing/>
        <w:jc w:val="center"/>
        <w:rPr>
          <w:b/>
          <w:bCs/>
          <w:color w:val="00000A"/>
          <w:sz w:val="28"/>
          <w:szCs w:val="28"/>
          <w:u w:val="single"/>
          <w:lang w:eastAsia="ru-RU"/>
        </w:rPr>
      </w:pPr>
      <w:r w:rsidRPr="00B7311A">
        <w:rPr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B7311A" w:rsidRPr="00B7311A" w:rsidRDefault="00B7311A" w:rsidP="00B7311A">
      <w:pPr>
        <w:keepNext/>
        <w:suppressAutoHyphens w:val="0"/>
        <w:jc w:val="center"/>
        <w:outlineLvl w:val="0"/>
        <w:rPr>
          <w:b/>
          <w:color w:val="00000A"/>
          <w:sz w:val="28"/>
          <w:szCs w:val="28"/>
          <w:lang w:eastAsia="ru-RU"/>
        </w:rPr>
      </w:pPr>
    </w:p>
    <w:p w:rsidR="00B7311A" w:rsidRPr="00B7311A" w:rsidRDefault="00B7311A" w:rsidP="00B7311A">
      <w:pPr>
        <w:suppressAutoHyphens w:val="0"/>
        <w:rPr>
          <w:rFonts w:eastAsia="Calibri"/>
          <w:sz w:val="28"/>
          <w:szCs w:val="28"/>
          <w:lang w:eastAsia="ru-RU"/>
        </w:rPr>
      </w:pPr>
      <w:r w:rsidRPr="00B7311A">
        <w:rPr>
          <w:rFonts w:eastAsia="Calibri"/>
          <w:sz w:val="28"/>
          <w:szCs w:val="28"/>
          <w:lang w:eastAsia="ru-RU"/>
        </w:rPr>
        <w:t>от 27.05.2020</w:t>
      </w:r>
      <w:r w:rsidRPr="00B7311A">
        <w:rPr>
          <w:rFonts w:eastAsia="Calibri"/>
          <w:sz w:val="28"/>
          <w:szCs w:val="28"/>
          <w:lang w:eastAsia="ru-RU"/>
        </w:rPr>
        <w:tab/>
      </w:r>
      <w:r w:rsidRPr="00B7311A">
        <w:rPr>
          <w:rFonts w:eastAsia="Calibri"/>
          <w:sz w:val="28"/>
          <w:szCs w:val="28"/>
          <w:lang w:eastAsia="ru-RU"/>
        </w:rPr>
        <w:tab/>
      </w:r>
      <w:r w:rsidRPr="00B7311A">
        <w:rPr>
          <w:rFonts w:eastAsia="Calibri"/>
          <w:sz w:val="28"/>
          <w:szCs w:val="28"/>
          <w:lang w:eastAsia="ru-RU"/>
        </w:rPr>
        <w:tab/>
      </w:r>
      <w:r w:rsidRPr="00B7311A">
        <w:rPr>
          <w:rFonts w:eastAsia="Calibri"/>
          <w:sz w:val="28"/>
          <w:szCs w:val="28"/>
          <w:lang w:eastAsia="ru-RU"/>
        </w:rPr>
        <w:tab/>
        <w:t xml:space="preserve">                      </w:t>
      </w:r>
      <w:r w:rsidRPr="00B7311A">
        <w:rPr>
          <w:rFonts w:eastAsia="Calibri"/>
          <w:sz w:val="28"/>
          <w:szCs w:val="28"/>
          <w:lang w:eastAsia="ru-RU"/>
        </w:rPr>
        <w:tab/>
      </w:r>
      <w:r w:rsidRPr="00B7311A">
        <w:rPr>
          <w:rFonts w:eastAsia="Calibri"/>
          <w:sz w:val="28"/>
          <w:szCs w:val="28"/>
          <w:lang w:eastAsia="ru-RU"/>
        </w:rPr>
        <w:tab/>
        <w:t xml:space="preserve">                     № </w:t>
      </w:r>
      <w:r>
        <w:rPr>
          <w:rFonts w:eastAsia="Calibri"/>
          <w:sz w:val="28"/>
          <w:szCs w:val="28"/>
          <w:lang w:eastAsia="ru-RU"/>
        </w:rPr>
        <w:t>53</w:t>
      </w:r>
    </w:p>
    <w:p w:rsidR="00B7311A" w:rsidRPr="00B7311A" w:rsidRDefault="00B7311A" w:rsidP="00B7311A">
      <w:pPr>
        <w:suppressAutoHyphens w:val="0"/>
        <w:ind w:right="-283"/>
        <w:rPr>
          <w:rFonts w:eastAsia="Calibri"/>
          <w:i/>
          <w:sz w:val="28"/>
          <w:szCs w:val="24"/>
          <w:lang w:eastAsia="ru-RU"/>
        </w:rPr>
      </w:pPr>
      <w:r w:rsidRPr="00B7311A">
        <w:rPr>
          <w:rFonts w:eastAsia="Calibri"/>
          <w:i/>
          <w:sz w:val="28"/>
          <w:szCs w:val="24"/>
          <w:lang w:eastAsia="ru-RU"/>
        </w:rPr>
        <w:t>д. Согом</w:t>
      </w:r>
    </w:p>
    <w:p w:rsidR="00A8639B" w:rsidRDefault="00A8639B" w:rsidP="006D381F">
      <w:pPr>
        <w:jc w:val="both"/>
        <w:rPr>
          <w:sz w:val="28"/>
          <w:szCs w:val="28"/>
        </w:rPr>
      </w:pPr>
    </w:p>
    <w:p w:rsidR="006D381F" w:rsidRPr="00EA4AD9" w:rsidRDefault="006D381F" w:rsidP="006D381F">
      <w:pPr>
        <w:jc w:val="both"/>
        <w:rPr>
          <w:sz w:val="28"/>
          <w:szCs w:val="28"/>
        </w:rPr>
      </w:pPr>
      <w:r>
        <w:rPr>
          <w:sz w:val="28"/>
          <w:szCs w:val="28"/>
        </w:rPr>
        <w:t>О Порядке</w:t>
      </w:r>
      <w:r w:rsidRPr="00080CBF">
        <w:rPr>
          <w:sz w:val="28"/>
          <w:szCs w:val="28"/>
        </w:rPr>
        <w:t xml:space="preserve"> оценки </w:t>
      </w:r>
      <w:r w:rsidRPr="00EA4AD9">
        <w:rPr>
          <w:sz w:val="28"/>
          <w:szCs w:val="28"/>
        </w:rPr>
        <w:t>налоговых расходов</w:t>
      </w:r>
    </w:p>
    <w:p w:rsidR="006D381F" w:rsidRDefault="006D381F" w:rsidP="006D381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сельского поселения </w:t>
      </w:r>
      <w:r w:rsidR="00B7311A">
        <w:rPr>
          <w:sz w:val="28"/>
          <w:szCs w:val="28"/>
          <w:lang w:eastAsia="ru-RU"/>
        </w:rPr>
        <w:t>Согом</w:t>
      </w:r>
    </w:p>
    <w:p w:rsidR="00A8639B" w:rsidRDefault="00A8639B" w:rsidP="006D381F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:rsidR="006D381F" w:rsidRDefault="006D381F" w:rsidP="006D381F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EA4AD9">
        <w:rPr>
          <w:sz w:val="28"/>
          <w:szCs w:val="28"/>
          <w:lang w:eastAsia="ru-RU"/>
        </w:rPr>
        <w:t xml:space="preserve">В соответствии с </w:t>
      </w:r>
      <w:hyperlink r:id="rId9" w:history="1">
        <w:r w:rsidRPr="00EA4AD9">
          <w:rPr>
            <w:rStyle w:val="af4"/>
            <w:color w:val="auto"/>
            <w:sz w:val="28"/>
            <w:szCs w:val="28"/>
            <w:u w:val="none"/>
            <w:lang w:eastAsia="ru-RU"/>
          </w:rPr>
          <w:t xml:space="preserve">пунктом </w:t>
        </w:r>
        <w:r>
          <w:rPr>
            <w:rStyle w:val="af4"/>
            <w:color w:val="auto"/>
            <w:sz w:val="28"/>
            <w:szCs w:val="28"/>
            <w:u w:val="none"/>
            <w:lang w:eastAsia="ru-RU"/>
          </w:rPr>
          <w:t>2</w:t>
        </w:r>
        <w:r w:rsidRPr="00EA4AD9">
          <w:rPr>
            <w:rStyle w:val="af4"/>
            <w:color w:val="auto"/>
            <w:sz w:val="28"/>
            <w:szCs w:val="28"/>
            <w:u w:val="none"/>
            <w:lang w:eastAsia="ru-RU"/>
          </w:rPr>
          <w:t xml:space="preserve"> статьи 174.3</w:t>
        </w:r>
      </w:hyperlink>
      <w:r w:rsidRPr="00EA4AD9">
        <w:rPr>
          <w:sz w:val="28"/>
          <w:szCs w:val="28"/>
          <w:lang w:eastAsia="ru-RU"/>
        </w:rPr>
        <w:t xml:space="preserve"> Бюджетного кодекса Российской Федерации, </w:t>
      </w:r>
      <w:r w:rsidR="00D07F92">
        <w:rPr>
          <w:color w:val="000000"/>
          <w:sz w:val="28"/>
          <w:szCs w:val="28"/>
        </w:rPr>
        <w:t xml:space="preserve">Федеральным законом от 06 октября 2003 № 131-ФЗ «Об общих принципах организации местного самоуправления в Российской Федерации», </w:t>
      </w:r>
      <w:hyperlink r:id="rId10" w:history="1">
        <w:r w:rsidRPr="00EA4AD9">
          <w:rPr>
            <w:rStyle w:val="af4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EA4AD9">
        <w:rPr>
          <w:sz w:val="28"/>
          <w:szCs w:val="28"/>
          <w:lang w:eastAsia="ru-RU"/>
        </w:rPr>
        <w:t xml:space="preserve"> Правительства Российской Федерации от 22 июня 2019 года </w:t>
      </w:r>
      <w:r>
        <w:rPr>
          <w:sz w:val="28"/>
          <w:szCs w:val="28"/>
          <w:lang w:eastAsia="ru-RU"/>
        </w:rPr>
        <w:t>№</w:t>
      </w:r>
      <w:r w:rsidRPr="00EA4AD9">
        <w:rPr>
          <w:sz w:val="28"/>
          <w:szCs w:val="28"/>
          <w:lang w:eastAsia="ru-RU"/>
        </w:rPr>
        <w:t xml:space="preserve"> 796 </w:t>
      </w:r>
      <w:r>
        <w:rPr>
          <w:sz w:val="28"/>
          <w:szCs w:val="28"/>
          <w:lang w:eastAsia="ru-RU"/>
        </w:rPr>
        <w:t>«</w:t>
      </w:r>
      <w:r w:rsidRPr="00EA4AD9">
        <w:rPr>
          <w:sz w:val="28"/>
          <w:szCs w:val="28"/>
          <w:lang w:eastAsia="ru-RU"/>
        </w:rPr>
        <w:t>Об общих требованиях к оценке налоговых расходов субъектов Российской Федерации и муниципальных образований</w:t>
      </w:r>
      <w:r>
        <w:rPr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</w:rPr>
        <w:t xml:space="preserve">, </w:t>
      </w:r>
      <w:r w:rsidRPr="005037B6">
        <w:rPr>
          <w:color w:val="000000"/>
          <w:sz w:val="28"/>
          <w:szCs w:val="28"/>
        </w:rPr>
        <w:t xml:space="preserve">Уставом сельского поселения </w:t>
      </w:r>
      <w:r w:rsidR="00B7311A">
        <w:rPr>
          <w:color w:val="000000"/>
          <w:sz w:val="28"/>
          <w:szCs w:val="28"/>
        </w:rPr>
        <w:t>Согом</w:t>
      </w:r>
      <w:r w:rsidRPr="00EA4AD9">
        <w:rPr>
          <w:sz w:val="28"/>
          <w:szCs w:val="28"/>
          <w:lang w:eastAsia="ru-RU"/>
        </w:rPr>
        <w:t>:</w:t>
      </w:r>
      <w:proofErr w:type="gramEnd"/>
    </w:p>
    <w:p w:rsidR="006D381F" w:rsidRDefault="006D381F" w:rsidP="00B7311A">
      <w:pPr>
        <w:tabs>
          <w:tab w:val="left" w:pos="709"/>
        </w:tabs>
        <w:ind w:firstLine="709"/>
        <w:jc w:val="center"/>
        <w:rPr>
          <w:sz w:val="28"/>
          <w:szCs w:val="28"/>
          <w:lang w:eastAsia="ru-RU"/>
        </w:rPr>
      </w:pPr>
    </w:p>
    <w:p w:rsidR="006D381F" w:rsidRDefault="006D381F" w:rsidP="006D381F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EA4AD9">
        <w:rPr>
          <w:sz w:val="28"/>
          <w:szCs w:val="28"/>
          <w:lang w:eastAsia="ru-RU"/>
        </w:rPr>
        <w:t xml:space="preserve">Утвердить прилагаемый </w:t>
      </w:r>
      <w:r>
        <w:rPr>
          <w:sz w:val="28"/>
          <w:szCs w:val="28"/>
          <w:lang w:eastAsia="ru-RU"/>
        </w:rPr>
        <w:t xml:space="preserve">Порядок </w:t>
      </w:r>
      <w:hyperlink w:anchor="P27" w:history="1"/>
      <w:r w:rsidRPr="00080CBF">
        <w:rPr>
          <w:sz w:val="28"/>
          <w:szCs w:val="28"/>
          <w:lang w:eastAsia="ru-RU"/>
        </w:rPr>
        <w:t xml:space="preserve">оценки </w:t>
      </w:r>
      <w:r w:rsidRPr="00EA4AD9">
        <w:rPr>
          <w:sz w:val="28"/>
          <w:szCs w:val="28"/>
          <w:lang w:eastAsia="ru-RU"/>
        </w:rPr>
        <w:t xml:space="preserve">налоговых расходов </w:t>
      </w:r>
      <w:r>
        <w:rPr>
          <w:sz w:val="28"/>
          <w:szCs w:val="28"/>
          <w:lang w:eastAsia="ru-RU"/>
        </w:rPr>
        <w:t xml:space="preserve">сельского поселения </w:t>
      </w:r>
      <w:r w:rsidR="00B7311A">
        <w:rPr>
          <w:sz w:val="28"/>
          <w:szCs w:val="28"/>
          <w:lang w:eastAsia="ru-RU"/>
        </w:rPr>
        <w:t>Согом</w:t>
      </w:r>
      <w:r w:rsidRPr="00EA4AD9">
        <w:rPr>
          <w:sz w:val="28"/>
          <w:szCs w:val="28"/>
          <w:lang w:eastAsia="ru-RU"/>
        </w:rPr>
        <w:t>.</w:t>
      </w:r>
    </w:p>
    <w:p w:rsidR="006D381F" w:rsidRDefault="006D381F" w:rsidP="006D381F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 w:rsidRPr="00DD403F">
        <w:rPr>
          <w:color w:val="000000"/>
          <w:sz w:val="28"/>
          <w:szCs w:val="28"/>
        </w:rPr>
        <w:t>Постановление вступает в силу после его официального опубликования (обнародования) и распространяется на правоотношения, возникшие с 0</w:t>
      </w:r>
      <w:r>
        <w:rPr>
          <w:color w:val="000000"/>
          <w:sz w:val="28"/>
          <w:szCs w:val="28"/>
        </w:rPr>
        <w:t>1 января 2020</w:t>
      </w:r>
      <w:r w:rsidRPr="00DD403F">
        <w:rPr>
          <w:color w:val="000000"/>
          <w:sz w:val="28"/>
          <w:szCs w:val="28"/>
        </w:rPr>
        <w:t xml:space="preserve"> года.</w:t>
      </w:r>
    </w:p>
    <w:p w:rsidR="00B7311A" w:rsidRPr="00B7311A" w:rsidRDefault="00B7311A" w:rsidP="00B7311A">
      <w:pPr>
        <w:ind w:right="49" w:firstLine="709"/>
        <w:jc w:val="both"/>
        <w:rPr>
          <w:rFonts w:eastAsia="SimSun"/>
          <w:sz w:val="28"/>
          <w:szCs w:val="28"/>
          <w:lang w:val="x-none" w:eastAsia="hi-IN" w:bidi="hi-IN"/>
        </w:rPr>
      </w:pPr>
      <w:r w:rsidRPr="00B7311A">
        <w:rPr>
          <w:rFonts w:eastAsia="Calibri"/>
          <w:sz w:val="28"/>
          <w:szCs w:val="28"/>
          <w:lang w:eastAsia="hi-IN" w:bidi="hi-IN"/>
        </w:rPr>
        <w:t>3</w:t>
      </w:r>
      <w:r w:rsidRPr="00B7311A">
        <w:rPr>
          <w:rFonts w:eastAsia="Calibri"/>
          <w:sz w:val="28"/>
          <w:szCs w:val="28"/>
          <w:lang w:val="x-none" w:eastAsia="hi-IN" w:bidi="hi-IN"/>
        </w:rPr>
        <w:t>. Контроль за выполнением постановления оставляю за собой.</w:t>
      </w:r>
    </w:p>
    <w:p w:rsidR="00B7311A" w:rsidRPr="00B7311A" w:rsidRDefault="00B7311A" w:rsidP="00B7311A">
      <w:pPr>
        <w:tabs>
          <w:tab w:val="left" w:pos="1125"/>
        </w:tabs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7311A">
        <w:rPr>
          <w:sz w:val="28"/>
          <w:szCs w:val="28"/>
          <w:lang w:eastAsia="ru-RU"/>
        </w:rPr>
        <w:tab/>
      </w:r>
    </w:p>
    <w:p w:rsidR="00B7311A" w:rsidRPr="00B7311A" w:rsidRDefault="00B7311A" w:rsidP="00B7311A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7311A" w:rsidRPr="00B7311A" w:rsidRDefault="00B7311A" w:rsidP="00B7311A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7311A" w:rsidRPr="00B7311A" w:rsidRDefault="00B7311A" w:rsidP="00B7311A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7311A" w:rsidRPr="00B7311A" w:rsidRDefault="00B7311A" w:rsidP="00B7311A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B7311A">
        <w:rPr>
          <w:sz w:val="28"/>
          <w:szCs w:val="28"/>
          <w:lang w:eastAsia="ru-RU"/>
        </w:rPr>
        <w:t>Глава сельского поселения Согом                                                 Г.В. Полуянов</w:t>
      </w:r>
    </w:p>
    <w:p w:rsidR="00A8639B" w:rsidRDefault="00A8639B" w:rsidP="006D381F">
      <w:pPr>
        <w:ind w:firstLine="709"/>
        <w:jc w:val="right"/>
        <w:rPr>
          <w:sz w:val="28"/>
          <w:szCs w:val="28"/>
        </w:rPr>
      </w:pPr>
    </w:p>
    <w:p w:rsidR="00A8639B" w:rsidRDefault="00A8639B" w:rsidP="006D381F">
      <w:pPr>
        <w:ind w:firstLine="709"/>
        <w:jc w:val="right"/>
        <w:rPr>
          <w:sz w:val="28"/>
          <w:szCs w:val="28"/>
        </w:rPr>
      </w:pPr>
    </w:p>
    <w:p w:rsidR="00A8639B" w:rsidRDefault="00A8639B" w:rsidP="006D381F">
      <w:pPr>
        <w:ind w:firstLine="709"/>
        <w:jc w:val="right"/>
        <w:rPr>
          <w:sz w:val="28"/>
          <w:szCs w:val="28"/>
        </w:rPr>
      </w:pPr>
    </w:p>
    <w:p w:rsidR="00A8639B" w:rsidRDefault="00A8639B" w:rsidP="006D381F">
      <w:pPr>
        <w:ind w:firstLine="709"/>
        <w:jc w:val="right"/>
        <w:rPr>
          <w:sz w:val="28"/>
          <w:szCs w:val="28"/>
        </w:rPr>
      </w:pPr>
    </w:p>
    <w:p w:rsidR="00A8639B" w:rsidRDefault="00A8639B" w:rsidP="006D381F">
      <w:pPr>
        <w:ind w:firstLine="709"/>
        <w:jc w:val="right"/>
        <w:rPr>
          <w:sz w:val="28"/>
          <w:szCs w:val="28"/>
        </w:rPr>
      </w:pPr>
    </w:p>
    <w:p w:rsidR="00B7311A" w:rsidRDefault="00B7311A" w:rsidP="006D381F">
      <w:pPr>
        <w:ind w:firstLine="709"/>
        <w:jc w:val="right"/>
        <w:rPr>
          <w:sz w:val="28"/>
          <w:szCs w:val="28"/>
        </w:rPr>
      </w:pPr>
    </w:p>
    <w:p w:rsidR="00503ACA" w:rsidRDefault="00503ACA" w:rsidP="006D381F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A8639B" w:rsidRDefault="00A8639B" w:rsidP="006D381F">
      <w:pPr>
        <w:ind w:firstLine="709"/>
        <w:jc w:val="right"/>
        <w:rPr>
          <w:sz w:val="28"/>
          <w:szCs w:val="28"/>
        </w:rPr>
      </w:pPr>
    </w:p>
    <w:p w:rsidR="00A8639B" w:rsidRDefault="00A8639B" w:rsidP="006D381F">
      <w:pPr>
        <w:ind w:firstLine="709"/>
        <w:jc w:val="right"/>
        <w:rPr>
          <w:sz w:val="28"/>
          <w:szCs w:val="28"/>
        </w:rPr>
      </w:pPr>
    </w:p>
    <w:p w:rsidR="00A8639B" w:rsidRDefault="00A8639B" w:rsidP="006D381F">
      <w:pPr>
        <w:ind w:firstLine="709"/>
        <w:jc w:val="right"/>
        <w:rPr>
          <w:sz w:val="28"/>
          <w:szCs w:val="28"/>
        </w:rPr>
      </w:pPr>
    </w:p>
    <w:p w:rsidR="006D381F" w:rsidRPr="00EA4AD9" w:rsidRDefault="006D381F" w:rsidP="006D381F">
      <w:pPr>
        <w:ind w:firstLine="709"/>
        <w:jc w:val="right"/>
        <w:rPr>
          <w:sz w:val="28"/>
          <w:szCs w:val="28"/>
        </w:rPr>
      </w:pPr>
      <w:r w:rsidRPr="00EA4AD9">
        <w:rPr>
          <w:sz w:val="28"/>
          <w:szCs w:val="28"/>
        </w:rPr>
        <w:lastRenderedPageBreak/>
        <w:t>Приложение</w:t>
      </w:r>
    </w:p>
    <w:p w:rsidR="006D381F" w:rsidRDefault="006D381F" w:rsidP="006D381F">
      <w:pPr>
        <w:ind w:firstLine="709"/>
        <w:jc w:val="right"/>
        <w:rPr>
          <w:sz w:val="28"/>
          <w:szCs w:val="28"/>
        </w:rPr>
      </w:pPr>
      <w:r w:rsidRPr="00EA4AD9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EA4AD9">
        <w:rPr>
          <w:sz w:val="28"/>
          <w:szCs w:val="28"/>
        </w:rPr>
        <w:t xml:space="preserve">администрации </w:t>
      </w:r>
    </w:p>
    <w:p w:rsidR="006D381F" w:rsidRDefault="006D381F" w:rsidP="006D3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B7311A">
        <w:rPr>
          <w:sz w:val="28"/>
          <w:szCs w:val="28"/>
        </w:rPr>
        <w:t>Согом</w:t>
      </w:r>
    </w:p>
    <w:p w:rsidR="006D381F" w:rsidRPr="00EA4AD9" w:rsidRDefault="006D381F" w:rsidP="006D3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B7311A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2900DF">
        <w:rPr>
          <w:sz w:val="28"/>
          <w:szCs w:val="28"/>
        </w:rPr>
        <w:t>05</w:t>
      </w:r>
      <w:r>
        <w:rPr>
          <w:sz w:val="28"/>
          <w:szCs w:val="28"/>
        </w:rPr>
        <w:t xml:space="preserve">.2020 № </w:t>
      </w:r>
      <w:r w:rsidR="00B7311A">
        <w:rPr>
          <w:sz w:val="28"/>
          <w:szCs w:val="28"/>
        </w:rPr>
        <w:t>53</w:t>
      </w:r>
    </w:p>
    <w:p w:rsidR="0029267D" w:rsidRPr="00EA4AD9" w:rsidRDefault="0029267D" w:rsidP="00EA4AD9">
      <w:pPr>
        <w:ind w:firstLine="709"/>
        <w:jc w:val="both"/>
        <w:rPr>
          <w:sz w:val="28"/>
          <w:szCs w:val="28"/>
        </w:rPr>
      </w:pPr>
    </w:p>
    <w:p w:rsidR="0029267D" w:rsidRPr="00EA4AD9" w:rsidRDefault="0029267D" w:rsidP="0051692C">
      <w:pPr>
        <w:ind w:firstLine="709"/>
        <w:jc w:val="center"/>
        <w:rPr>
          <w:sz w:val="28"/>
          <w:szCs w:val="28"/>
        </w:rPr>
      </w:pPr>
      <w:bookmarkStart w:id="1" w:name="P27"/>
      <w:bookmarkEnd w:id="1"/>
      <w:r w:rsidRPr="00EA4AD9">
        <w:rPr>
          <w:sz w:val="28"/>
          <w:szCs w:val="28"/>
        </w:rPr>
        <w:t>ПОРЯДОК</w:t>
      </w:r>
    </w:p>
    <w:p w:rsidR="00A312F8" w:rsidRPr="00EA4AD9" w:rsidRDefault="00080CBF" w:rsidP="0051692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ОЦЕНКИ</w:t>
      </w:r>
      <w:r w:rsidR="0029267D" w:rsidRPr="00EA4AD9">
        <w:rPr>
          <w:sz w:val="28"/>
          <w:szCs w:val="28"/>
        </w:rPr>
        <w:t xml:space="preserve"> НАЛОГОВЫХ РАСХОДОВ</w:t>
      </w:r>
    </w:p>
    <w:p w:rsidR="0029267D" w:rsidRDefault="008F3750" w:rsidP="0051692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B7311A">
        <w:rPr>
          <w:sz w:val="28"/>
          <w:szCs w:val="28"/>
        </w:rPr>
        <w:t>СОГОМ</w:t>
      </w:r>
      <w:r w:rsidR="006D381F">
        <w:rPr>
          <w:sz w:val="28"/>
          <w:szCs w:val="28"/>
        </w:rPr>
        <w:tab/>
      </w:r>
    </w:p>
    <w:p w:rsidR="0051692C" w:rsidRPr="00EA4AD9" w:rsidRDefault="0051692C" w:rsidP="00EA4AD9">
      <w:pPr>
        <w:ind w:firstLine="709"/>
        <w:jc w:val="center"/>
        <w:rPr>
          <w:sz w:val="28"/>
          <w:szCs w:val="28"/>
        </w:rPr>
      </w:pPr>
    </w:p>
    <w:p w:rsidR="0051692C" w:rsidRDefault="0051692C" w:rsidP="0051692C">
      <w:pPr>
        <w:jc w:val="center"/>
        <w:rPr>
          <w:sz w:val="28"/>
          <w:szCs w:val="28"/>
        </w:rPr>
      </w:pPr>
      <w:r w:rsidRPr="00F53426">
        <w:rPr>
          <w:sz w:val="28"/>
          <w:szCs w:val="28"/>
        </w:rPr>
        <w:t>I. Общие положения</w:t>
      </w:r>
    </w:p>
    <w:p w:rsidR="00F466E3" w:rsidRPr="00F53426" w:rsidRDefault="00F466E3" w:rsidP="0051692C">
      <w:pPr>
        <w:jc w:val="center"/>
        <w:rPr>
          <w:sz w:val="28"/>
          <w:szCs w:val="28"/>
        </w:rPr>
      </w:pPr>
    </w:p>
    <w:p w:rsidR="0051692C" w:rsidRPr="00F53426" w:rsidRDefault="0051692C" w:rsidP="0051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2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3426">
        <w:rPr>
          <w:rFonts w:ascii="Times New Roman" w:hAnsi="Times New Roman" w:cs="Times New Roman"/>
          <w:sz w:val="28"/>
          <w:szCs w:val="28"/>
        </w:rPr>
        <w:t xml:space="preserve">орядок оценки налоговых расходов </w:t>
      </w:r>
      <w:r w:rsidR="008F375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311A">
        <w:rPr>
          <w:rFonts w:ascii="Times New Roman" w:hAnsi="Times New Roman" w:cs="Times New Roman"/>
          <w:sz w:val="28"/>
          <w:szCs w:val="28"/>
        </w:rPr>
        <w:t>Согом</w:t>
      </w:r>
      <w:r w:rsidRPr="00F53426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F53426">
        <w:rPr>
          <w:rFonts w:ascii="Times New Roman" w:hAnsi="Times New Roman" w:cs="Times New Roman"/>
          <w:sz w:val="28"/>
          <w:szCs w:val="28"/>
        </w:rPr>
        <w:t xml:space="preserve"> – Порядок, </w:t>
      </w:r>
      <w:r w:rsidR="008F3750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F53426">
        <w:rPr>
          <w:rFonts w:ascii="Times New Roman" w:hAnsi="Times New Roman" w:cs="Times New Roman"/>
          <w:sz w:val="28"/>
          <w:szCs w:val="28"/>
        </w:rPr>
        <w:t xml:space="preserve">) определяет процедуру проведения оценки эффективности предоставляемых (планируемых к предоставлению) налоговых расходов </w:t>
      </w:r>
      <w:r w:rsidR="008F37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53426">
        <w:rPr>
          <w:rFonts w:ascii="Times New Roman" w:hAnsi="Times New Roman" w:cs="Times New Roman"/>
          <w:sz w:val="28"/>
          <w:szCs w:val="28"/>
        </w:rPr>
        <w:t xml:space="preserve"> (далее – налоговые расходы), правила формирования информации о нормативных, целевых и фискальных характеристиках налоговых расходов, порядок </w:t>
      </w:r>
      <w:proofErr w:type="gramStart"/>
      <w:r w:rsidRPr="00F53426">
        <w:rPr>
          <w:rFonts w:ascii="Times New Roman" w:hAnsi="Times New Roman" w:cs="Times New Roman"/>
          <w:sz w:val="28"/>
          <w:szCs w:val="28"/>
        </w:rPr>
        <w:t>обобщения результатов оценки эффективности налоговых расходов</w:t>
      </w:r>
      <w:proofErr w:type="gramEnd"/>
      <w:r w:rsidRPr="00F53426">
        <w:rPr>
          <w:rFonts w:ascii="Times New Roman" w:hAnsi="Times New Roman" w:cs="Times New Roman"/>
          <w:sz w:val="28"/>
          <w:szCs w:val="28"/>
        </w:rPr>
        <w:t>.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2. Понятия, используемые в Порядке, соответствуют терминам и определениям, установленным общими требованиями к оценке налоговых расходов субъектов Российской Федерации и муниципальных образований, утвержденными постановлением Пра</w:t>
      </w:r>
      <w:r>
        <w:rPr>
          <w:sz w:val="28"/>
          <w:szCs w:val="28"/>
        </w:rPr>
        <w:t>вительства Российской Федерации</w:t>
      </w:r>
      <w:r w:rsidRPr="00F53426">
        <w:rPr>
          <w:sz w:val="28"/>
          <w:szCs w:val="28"/>
        </w:rPr>
        <w:t xml:space="preserve"> </w:t>
      </w:r>
      <w:r w:rsidR="006235AC">
        <w:rPr>
          <w:sz w:val="28"/>
          <w:szCs w:val="28"/>
        </w:rPr>
        <w:t xml:space="preserve">                </w:t>
      </w:r>
      <w:r w:rsidRPr="00F53426">
        <w:rPr>
          <w:sz w:val="28"/>
          <w:szCs w:val="28"/>
        </w:rPr>
        <w:t xml:space="preserve">от 22 июня 2019 года </w:t>
      </w:r>
      <w:r>
        <w:rPr>
          <w:sz w:val="28"/>
          <w:szCs w:val="28"/>
        </w:rPr>
        <w:t>№ 796</w:t>
      </w:r>
      <w:r w:rsidRPr="00F53426">
        <w:rPr>
          <w:sz w:val="28"/>
          <w:szCs w:val="28"/>
        </w:rPr>
        <w:t xml:space="preserve"> (далее – Общие требования).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3. Оценка налоговых расходов направлена на оптимизацию перечня налоговых преференций и обеспечение оптимального выбора объектов для предоставления </w:t>
      </w:r>
      <w:r>
        <w:rPr>
          <w:sz w:val="28"/>
          <w:szCs w:val="28"/>
        </w:rPr>
        <w:t>муниципальной</w:t>
      </w:r>
      <w:r w:rsidRPr="00F53426">
        <w:rPr>
          <w:sz w:val="28"/>
          <w:szCs w:val="28"/>
        </w:rPr>
        <w:t xml:space="preserve"> поддержки в виде налоговых льгот.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="008F3750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, а также при проведении оценки эффективности реализации </w:t>
      </w:r>
      <w:r>
        <w:rPr>
          <w:sz w:val="28"/>
          <w:szCs w:val="28"/>
        </w:rPr>
        <w:t>муниципальных</w:t>
      </w:r>
      <w:r w:rsidRPr="00F53426">
        <w:rPr>
          <w:sz w:val="28"/>
          <w:szCs w:val="28"/>
        </w:rPr>
        <w:t xml:space="preserve"> программ </w:t>
      </w:r>
      <w:r w:rsidR="008F3750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>.</w:t>
      </w:r>
      <w:r w:rsidR="008F3750">
        <w:rPr>
          <w:sz w:val="28"/>
          <w:szCs w:val="28"/>
        </w:rPr>
        <w:t xml:space="preserve">  </w:t>
      </w:r>
    </w:p>
    <w:p w:rsidR="0051692C" w:rsidRPr="00F402C3" w:rsidRDefault="0051692C" w:rsidP="0051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4. </w:t>
      </w:r>
      <w:r w:rsidRPr="00F402C3">
        <w:rPr>
          <w:sz w:val="28"/>
          <w:szCs w:val="28"/>
        </w:rPr>
        <w:t>Оценка эффективности предоставляемых (планируемых к предоставлению) налоговых расходов осуществляется с использованием:</w:t>
      </w:r>
    </w:p>
    <w:p w:rsidR="0051692C" w:rsidRPr="00F402C3" w:rsidRDefault="0051692C" w:rsidP="0051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показателей, пред</w:t>
      </w:r>
      <w:r w:rsidR="00F466E3">
        <w:rPr>
          <w:sz w:val="28"/>
          <w:szCs w:val="28"/>
        </w:rPr>
        <w:t xml:space="preserve">оставляемых налогоплательщиками – </w:t>
      </w:r>
      <w:r w:rsidRPr="00F402C3">
        <w:rPr>
          <w:sz w:val="28"/>
          <w:szCs w:val="28"/>
        </w:rPr>
        <w:t xml:space="preserve">организациями, являющимися юридическими лицами, осуществляющими деятельность </w:t>
      </w:r>
      <w:r w:rsidR="008F3750">
        <w:rPr>
          <w:sz w:val="28"/>
          <w:szCs w:val="28"/>
        </w:rPr>
        <w:t>на территории</w:t>
      </w:r>
      <w:r w:rsidRPr="00F402C3">
        <w:rPr>
          <w:sz w:val="28"/>
          <w:szCs w:val="28"/>
        </w:rPr>
        <w:t xml:space="preserve"> </w:t>
      </w:r>
      <w:r w:rsidR="008F3750">
        <w:rPr>
          <w:sz w:val="28"/>
          <w:szCs w:val="28"/>
        </w:rPr>
        <w:t>сельского поселения</w:t>
      </w:r>
      <w:r w:rsidRPr="00F402C3">
        <w:rPr>
          <w:sz w:val="28"/>
          <w:szCs w:val="28"/>
        </w:rPr>
        <w:t xml:space="preserve"> и входящими в льготную категорию налогоплательщиков (далее – налогоплательщики-организации);  </w:t>
      </w:r>
      <w:r w:rsidR="008F3750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данных статистической налоговой отчетности;</w:t>
      </w:r>
    </w:p>
    <w:p w:rsidR="0051692C" w:rsidRPr="00F53426" w:rsidRDefault="0051692C" w:rsidP="0051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статистических данных о целевых индикаторах </w:t>
      </w:r>
      <w:r>
        <w:rPr>
          <w:sz w:val="28"/>
          <w:szCs w:val="28"/>
        </w:rPr>
        <w:t xml:space="preserve">муниципальных </w:t>
      </w:r>
      <w:r w:rsidRPr="00F53426">
        <w:rPr>
          <w:sz w:val="28"/>
          <w:szCs w:val="28"/>
        </w:rPr>
        <w:t xml:space="preserve">программ </w:t>
      </w:r>
      <w:r w:rsidR="008F3750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>.</w:t>
      </w:r>
      <w:r w:rsidR="008F3750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Указанная и</w:t>
      </w:r>
      <w:r>
        <w:rPr>
          <w:sz w:val="28"/>
          <w:szCs w:val="28"/>
        </w:rPr>
        <w:t>нформация пред</w:t>
      </w:r>
      <w:r w:rsidR="00F466E3">
        <w:rPr>
          <w:sz w:val="28"/>
          <w:szCs w:val="28"/>
        </w:rPr>
        <w:t xml:space="preserve">оставляется налогоплательщиками – </w:t>
      </w:r>
      <w:r w:rsidRPr="00F53426">
        <w:rPr>
          <w:sz w:val="28"/>
          <w:szCs w:val="28"/>
        </w:rPr>
        <w:t xml:space="preserve">организациями в разрезе предоставляемых налоговых льгот за </w:t>
      </w:r>
      <w:r w:rsidR="00F466E3">
        <w:rPr>
          <w:sz w:val="28"/>
          <w:szCs w:val="28"/>
        </w:rPr>
        <w:t xml:space="preserve">               </w:t>
      </w:r>
      <w:r w:rsidRPr="00F53426">
        <w:rPr>
          <w:sz w:val="28"/>
          <w:szCs w:val="28"/>
        </w:rPr>
        <w:t xml:space="preserve">прошедший налоговый период; по налоговым льготам, планируемым к предоставлению, – за текущий налоговый период и </w:t>
      </w:r>
      <w:r>
        <w:rPr>
          <w:sz w:val="28"/>
          <w:szCs w:val="28"/>
        </w:rPr>
        <w:t>2</w:t>
      </w:r>
      <w:r w:rsidRPr="00F53426">
        <w:rPr>
          <w:sz w:val="28"/>
          <w:szCs w:val="28"/>
        </w:rPr>
        <w:t xml:space="preserve"> налоговых периода, предшествующи</w:t>
      </w:r>
      <w:r w:rsidR="00F466E3">
        <w:rPr>
          <w:sz w:val="28"/>
          <w:szCs w:val="28"/>
        </w:rPr>
        <w:t>х текущему налоговому периоду.</w:t>
      </w:r>
      <w:r w:rsidR="008F3750">
        <w:rPr>
          <w:sz w:val="28"/>
          <w:szCs w:val="28"/>
        </w:rPr>
        <w:t xml:space="preserve"> </w:t>
      </w:r>
    </w:p>
    <w:p w:rsidR="0051692C" w:rsidRPr="004A0781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781">
        <w:rPr>
          <w:sz w:val="28"/>
          <w:szCs w:val="28"/>
        </w:rPr>
        <w:lastRenderedPageBreak/>
        <w:t>5. Оценка эффективности предоставляемых (планируемых к предоставлению) налоговых расходов осуществляется в отношении налоговых льгот, пониженных ставок и иных преференций для:</w:t>
      </w:r>
      <w:r w:rsidR="008F3750">
        <w:rPr>
          <w:sz w:val="28"/>
          <w:szCs w:val="28"/>
        </w:rPr>
        <w:t xml:space="preserve"> </w:t>
      </w:r>
    </w:p>
    <w:p w:rsidR="0051692C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781">
        <w:rPr>
          <w:sz w:val="28"/>
          <w:szCs w:val="28"/>
        </w:rPr>
        <w:t xml:space="preserve">1) налогоплательщиков – организаций по </w:t>
      </w:r>
      <w:r w:rsidR="001421C8">
        <w:rPr>
          <w:sz w:val="28"/>
          <w:szCs w:val="28"/>
        </w:rPr>
        <w:t>земельному налогу</w:t>
      </w:r>
      <w:r w:rsidR="00D56CFC">
        <w:rPr>
          <w:sz w:val="28"/>
          <w:szCs w:val="28"/>
        </w:rPr>
        <w:t>;</w:t>
      </w:r>
    </w:p>
    <w:p w:rsidR="0051692C" w:rsidRPr="004A0781" w:rsidRDefault="00D56CFC" w:rsidP="00D56C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466E3">
        <w:rPr>
          <w:sz w:val="28"/>
          <w:szCs w:val="28"/>
        </w:rPr>
        <w:t xml:space="preserve"> </w:t>
      </w:r>
      <w:r w:rsidR="001421C8" w:rsidRPr="004A0781">
        <w:rPr>
          <w:sz w:val="28"/>
          <w:szCs w:val="28"/>
        </w:rPr>
        <w:t xml:space="preserve">налогоплательщиков – </w:t>
      </w:r>
      <w:r w:rsidR="001421C8">
        <w:rPr>
          <w:sz w:val="28"/>
          <w:szCs w:val="28"/>
        </w:rPr>
        <w:t>физических лиц</w:t>
      </w:r>
      <w:r w:rsidR="00F466E3">
        <w:rPr>
          <w:sz w:val="28"/>
          <w:szCs w:val="28"/>
        </w:rPr>
        <w:t xml:space="preserve"> </w:t>
      </w:r>
      <w:r w:rsidR="001421C8" w:rsidRPr="001421C8">
        <w:rPr>
          <w:sz w:val="28"/>
          <w:szCs w:val="28"/>
        </w:rPr>
        <w:t xml:space="preserve">(далее – налогоплательщики – физические лица) </w:t>
      </w:r>
      <w:r w:rsidR="001421C8">
        <w:rPr>
          <w:sz w:val="28"/>
          <w:szCs w:val="28"/>
        </w:rPr>
        <w:t xml:space="preserve">по </w:t>
      </w:r>
      <w:r w:rsidR="001421C8" w:rsidRPr="004A0781">
        <w:rPr>
          <w:sz w:val="28"/>
          <w:szCs w:val="28"/>
        </w:rPr>
        <w:t>следующим налогам</w:t>
      </w:r>
      <w:r w:rsidR="001421C8">
        <w:rPr>
          <w:sz w:val="28"/>
          <w:szCs w:val="28"/>
        </w:rPr>
        <w:t>:</w:t>
      </w:r>
      <w:r w:rsidR="008F3750">
        <w:rPr>
          <w:sz w:val="28"/>
          <w:szCs w:val="28"/>
        </w:rPr>
        <w:t xml:space="preserve"> </w:t>
      </w:r>
    </w:p>
    <w:p w:rsidR="0051692C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781">
        <w:rPr>
          <w:sz w:val="28"/>
          <w:szCs w:val="28"/>
        </w:rPr>
        <w:t>налог</w:t>
      </w:r>
      <w:r w:rsidR="00F466E3">
        <w:rPr>
          <w:sz w:val="28"/>
          <w:szCs w:val="28"/>
        </w:rPr>
        <w:t>у</w:t>
      </w:r>
      <w:r w:rsidRPr="004A0781">
        <w:rPr>
          <w:sz w:val="28"/>
          <w:szCs w:val="28"/>
        </w:rPr>
        <w:t xml:space="preserve"> на имущество </w:t>
      </w:r>
      <w:r w:rsidR="00753D6A">
        <w:rPr>
          <w:sz w:val="28"/>
          <w:szCs w:val="28"/>
        </w:rPr>
        <w:t>физических лиц</w:t>
      </w:r>
      <w:r w:rsidRPr="004A0781">
        <w:rPr>
          <w:sz w:val="28"/>
          <w:szCs w:val="28"/>
        </w:rPr>
        <w:t>;</w:t>
      </w:r>
    </w:p>
    <w:p w:rsidR="001421C8" w:rsidRPr="004A0781" w:rsidRDefault="001421C8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земельному налогу;</w:t>
      </w:r>
    </w:p>
    <w:p w:rsidR="001421C8" w:rsidRDefault="001421C8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1C8">
        <w:rPr>
          <w:sz w:val="28"/>
          <w:szCs w:val="28"/>
        </w:rPr>
        <w:t>3</w:t>
      </w:r>
      <w:r w:rsidR="0051692C" w:rsidRPr="001421C8">
        <w:rPr>
          <w:sz w:val="28"/>
          <w:szCs w:val="28"/>
        </w:rPr>
        <w:t xml:space="preserve">) </w:t>
      </w:r>
      <w:r w:rsidRPr="001421C8">
        <w:rPr>
          <w:sz w:val="28"/>
          <w:szCs w:val="28"/>
        </w:rPr>
        <w:t xml:space="preserve">физических лиц, являющихся в соответствии с законодательством о налогах и сборах </w:t>
      </w:r>
      <w:r w:rsidR="0051692C" w:rsidRPr="001421C8">
        <w:rPr>
          <w:sz w:val="28"/>
          <w:szCs w:val="28"/>
        </w:rPr>
        <w:t>индивидуальны</w:t>
      </w:r>
      <w:r w:rsidRPr="001421C8">
        <w:rPr>
          <w:sz w:val="28"/>
          <w:szCs w:val="28"/>
        </w:rPr>
        <w:t>ми</w:t>
      </w:r>
      <w:r w:rsidR="0051692C" w:rsidRPr="001421C8">
        <w:rPr>
          <w:sz w:val="28"/>
          <w:szCs w:val="28"/>
        </w:rPr>
        <w:t xml:space="preserve"> предпринимател</w:t>
      </w:r>
      <w:r w:rsidRPr="001421C8">
        <w:rPr>
          <w:sz w:val="28"/>
          <w:szCs w:val="28"/>
        </w:rPr>
        <w:t>ями</w:t>
      </w:r>
      <w:r w:rsidR="0051692C" w:rsidRPr="001421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</w:t>
      </w:r>
      <w:r w:rsidRPr="004A0781">
        <w:rPr>
          <w:sz w:val="28"/>
          <w:szCs w:val="28"/>
        </w:rPr>
        <w:t>следующим налогам</w:t>
      </w:r>
      <w:r>
        <w:rPr>
          <w:sz w:val="28"/>
          <w:szCs w:val="28"/>
        </w:rPr>
        <w:t>:</w:t>
      </w:r>
      <w:r w:rsidR="008F3750">
        <w:rPr>
          <w:sz w:val="28"/>
          <w:szCs w:val="28"/>
        </w:rPr>
        <w:t xml:space="preserve"> </w:t>
      </w:r>
    </w:p>
    <w:p w:rsidR="001421C8" w:rsidRDefault="001421C8" w:rsidP="00142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781">
        <w:rPr>
          <w:sz w:val="28"/>
          <w:szCs w:val="28"/>
        </w:rPr>
        <w:t>налог</w:t>
      </w:r>
      <w:r w:rsidR="00F466E3">
        <w:rPr>
          <w:sz w:val="28"/>
          <w:szCs w:val="28"/>
        </w:rPr>
        <w:t>у</w:t>
      </w:r>
      <w:r w:rsidRPr="004A0781">
        <w:rPr>
          <w:sz w:val="28"/>
          <w:szCs w:val="28"/>
        </w:rPr>
        <w:t xml:space="preserve"> на имущество </w:t>
      </w:r>
      <w:r>
        <w:rPr>
          <w:sz w:val="28"/>
          <w:szCs w:val="28"/>
        </w:rPr>
        <w:t>физических лиц</w:t>
      </w:r>
      <w:r w:rsidRPr="004A0781">
        <w:rPr>
          <w:sz w:val="28"/>
          <w:szCs w:val="28"/>
        </w:rPr>
        <w:t>;</w:t>
      </w:r>
    </w:p>
    <w:p w:rsidR="001421C8" w:rsidRPr="004A0781" w:rsidRDefault="001421C8" w:rsidP="001421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земельному налогу.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92C" w:rsidRPr="00F53426" w:rsidRDefault="0051692C" w:rsidP="0051692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53426">
        <w:rPr>
          <w:sz w:val="28"/>
          <w:szCs w:val="28"/>
          <w:lang w:val="en-US"/>
        </w:rPr>
        <w:t>II</w:t>
      </w:r>
      <w:r w:rsidRPr="00F53426">
        <w:rPr>
          <w:sz w:val="28"/>
          <w:szCs w:val="28"/>
        </w:rPr>
        <w:t xml:space="preserve">. Правила формирования информации о нормативных, </w:t>
      </w:r>
    </w:p>
    <w:p w:rsidR="0051692C" w:rsidRPr="00F53426" w:rsidRDefault="0051692C" w:rsidP="0051692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53426">
        <w:rPr>
          <w:sz w:val="28"/>
          <w:szCs w:val="28"/>
        </w:rPr>
        <w:t xml:space="preserve">целевых и фискальных характеристиках налоговых расходов </w:t>
      </w:r>
      <w:r w:rsidR="008F3750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6. </w:t>
      </w:r>
      <w:proofErr w:type="gramStart"/>
      <w:r w:rsidRPr="00F53426">
        <w:rPr>
          <w:sz w:val="28"/>
          <w:szCs w:val="28"/>
        </w:rPr>
        <w:t xml:space="preserve">В целях обеспечения сбора информации для оценки эффективности предоставленных налоговых </w:t>
      </w:r>
      <w:r w:rsidRPr="00AB37C4">
        <w:rPr>
          <w:sz w:val="28"/>
          <w:szCs w:val="28"/>
        </w:rPr>
        <w:t xml:space="preserve">расходов </w:t>
      </w:r>
      <w:r w:rsidR="008F3750">
        <w:rPr>
          <w:sz w:val="28"/>
          <w:szCs w:val="28"/>
        </w:rPr>
        <w:t xml:space="preserve">финансово-экономический </w:t>
      </w:r>
      <w:r w:rsidR="006D381F">
        <w:rPr>
          <w:sz w:val="28"/>
          <w:szCs w:val="28"/>
        </w:rPr>
        <w:t>отдел</w:t>
      </w:r>
      <w:r w:rsidRPr="00AB37C4">
        <w:rPr>
          <w:sz w:val="28"/>
          <w:szCs w:val="28"/>
        </w:rPr>
        <w:t xml:space="preserve"> </w:t>
      </w:r>
      <w:r w:rsidR="005E565B">
        <w:rPr>
          <w:sz w:val="28"/>
          <w:szCs w:val="28"/>
        </w:rPr>
        <w:t xml:space="preserve">администрации </w:t>
      </w:r>
      <w:r w:rsidR="006D381F">
        <w:rPr>
          <w:sz w:val="28"/>
          <w:szCs w:val="28"/>
        </w:rPr>
        <w:t>сельского поселения</w:t>
      </w:r>
      <w:r w:rsidR="005E565B">
        <w:rPr>
          <w:sz w:val="28"/>
          <w:szCs w:val="28"/>
        </w:rPr>
        <w:t xml:space="preserve"> </w:t>
      </w:r>
      <w:r w:rsidRPr="00AB37C4">
        <w:rPr>
          <w:sz w:val="28"/>
          <w:szCs w:val="28"/>
        </w:rPr>
        <w:t>(далее</w:t>
      </w:r>
      <w:r w:rsidRPr="00F53426">
        <w:rPr>
          <w:sz w:val="28"/>
          <w:szCs w:val="28"/>
        </w:rPr>
        <w:t xml:space="preserve"> – </w:t>
      </w:r>
      <w:r w:rsidRPr="008F5D12">
        <w:rPr>
          <w:sz w:val="28"/>
          <w:szCs w:val="28"/>
        </w:rPr>
        <w:t xml:space="preserve">уполномоченный орган) осуществляет учет информации о налоговых расходах в электронном виде (в формате электронной таблицы) в разрезе показателей, входящих в перечень информации, включаемый в паспорт налогового расхода </w:t>
      </w:r>
      <w:r w:rsidR="008F3750">
        <w:rPr>
          <w:sz w:val="28"/>
          <w:szCs w:val="28"/>
        </w:rPr>
        <w:t>сельского поселения</w:t>
      </w:r>
      <w:r w:rsidRPr="008F5D12">
        <w:rPr>
          <w:sz w:val="28"/>
          <w:szCs w:val="28"/>
        </w:rPr>
        <w:t xml:space="preserve"> (далее – паспорт налогового расхода), приведенный в приложении 1 к Порядку.</w:t>
      </w:r>
      <w:r w:rsidR="008F3750">
        <w:rPr>
          <w:sz w:val="28"/>
          <w:szCs w:val="28"/>
        </w:rPr>
        <w:t xml:space="preserve">  </w:t>
      </w:r>
      <w:proofErr w:type="gramEnd"/>
    </w:p>
    <w:p w:rsidR="0051692C" w:rsidRPr="008F5D12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7. Для сбора и учета информации о нормативных и целевых характеристиках налоговых </w:t>
      </w:r>
      <w:r w:rsidRPr="00C74AF8">
        <w:rPr>
          <w:sz w:val="28"/>
          <w:szCs w:val="28"/>
        </w:rPr>
        <w:t xml:space="preserve">расходов кураторы налоговых расходов представляют в электронном виде в уполномоченный орган информацию по пунктам 17, 18 паспорта налогового </w:t>
      </w:r>
      <w:r w:rsidRPr="008F5D12">
        <w:rPr>
          <w:sz w:val="28"/>
          <w:szCs w:val="28"/>
        </w:rPr>
        <w:t xml:space="preserve">расхода ежегодно до 15 апреля. </w:t>
      </w:r>
    </w:p>
    <w:p w:rsidR="00807AB4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AB4">
        <w:rPr>
          <w:sz w:val="28"/>
          <w:szCs w:val="28"/>
        </w:rPr>
        <w:t xml:space="preserve">8. Информацию по пунктам </w:t>
      </w:r>
      <w:r w:rsidR="00807AB4" w:rsidRPr="00807AB4">
        <w:rPr>
          <w:sz w:val="28"/>
          <w:szCs w:val="28"/>
        </w:rPr>
        <w:t xml:space="preserve">19, </w:t>
      </w:r>
      <w:r w:rsidRPr="00807AB4">
        <w:rPr>
          <w:sz w:val="28"/>
          <w:szCs w:val="28"/>
        </w:rPr>
        <w:t>21, 22</w:t>
      </w:r>
      <w:r w:rsidR="00F466E3">
        <w:rPr>
          <w:sz w:val="28"/>
          <w:szCs w:val="28"/>
        </w:rPr>
        <w:t>,</w:t>
      </w:r>
      <w:r w:rsidRPr="00807AB4">
        <w:rPr>
          <w:sz w:val="28"/>
          <w:szCs w:val="28"/>
        </w:rPr>
        <w:t xml:space="preserve"> </w:t>
      </w:r>
      <w:r w:rsidR="00807AB4" w:rsidRPr="00807AB4">
        <w:rPr>
          <w:sz w:val="28"/>
          <w:szCs w:val="28"/>
        </w:rPr>
        <w:t xml:space="preserve">23, 24 </w:t>
      </w:r>
      <w:r w:rsidRPr="00807AB4">
        <w:rPr>
          <w:sz w:val="28"/>
          <w:szCs w:val="28"/>
        </w:rPr>
        <w:t xml:space="preserve">паспорта налогового расхода уполномоченный орган использует на основании данных </w:t>
      </w:r>
      <w:r w:rsidR="00753D6A" w:rsidRPr="00807AB4">
        <w:rPr>
          <w:sz w:val="28"/>
          <w:szCs w:val="28"/>
        </w:rPr>
        <w:t>Межрайонной ИФНС России № 1</w:t>
      </w:r>
      <w:r w:rsidRPr="00807AB4">
        <w:rPr>
          <w:sz w:val="28"/>
          <w:szCs w:val="28"/>
        </w:rPr>
        <w:t xml:space="preserve"> по </w:t>
      </w:r>
      <w:r w:rsidR="00F82A44" w:rsidRPr="00807AB4">
        <w:rPr>
          <w:sz w:val="28"/>
          <w:szCs w:val="28"/>
        </w:rPr>
        <w:t xml:space="preserve">Ханты-Мансийскому </w:t>
      </w:r>
      <w:r w:rsidRPr="00807AB4">
        <w:rPr>
          <w:sz w:val="28"/>
          <w:szCs w:val="28"/>
        </w:rPr>
        <w:t>автономному округу</w:t>
      </w:r>
      <w:r w:rsidR="00F82A44" w:rsidRPr="00807AB4">
        <w:rPr>
          <w:sz w:val="28"/>
          <w:szCs w:val="28"/>
        </w:rPr>
        <w:t xml:space="preserve"> – Югре (далее – МИФНС России № 1 по автономному округу) </w:t>
      </w:r>
      <w:r w:rsidRPr="00807AB4">
        <w:rPr>
          <w:sz w:val="28"/>
          <w:szCs w:val="28"/>
        </w:rPr>
        <w:t xml:space="preserve">в порядке, указанном в соглашении между </w:t>
      </w:r>
      <w:r w:rsidR="00F82A44" w:rsidRPr="00807AB4">
        <w:rPr>
          <w:sz w:val="28"/>
          <w:szCs w:val="28"/>
        </w:rPr>
        <w:t>МИ</w:t>
      </w:r>
      <w:r w:rsidRPr="00807AB4">
        <w:rPr>
          <w:sz w:val="28"/>
          <w:szCs w:val="28"/>
        </w:rPr>
        <w:t xml:space="preserve">ФНС России </w:t>
      </w:r>
      <w:r w:rsidR="00645E5C" w:rsidRPr="00807AB4">
        <w:rPr>
          <w:sz w:val="28"/>
          <w:szCs w:val="28"/>
        </w:rPr>
        <w:t xml:space="preserve">№ 1 </w:t>
      </w:r>
      <w:r w:rsidRPr="00807AB4">
        <w:rPr>
          <w:sz w:val="28"/>
          <w:szCs w:val="28"/>
        </w:rPr>
        <w:t>по</w:t>
      </w:r>
      <w:r w:rsidR="001421C8" w:rsidRPr="00807AB4">
        <w:rPr>
          <w:sz w:val="28"/>
          <w:szCs w:val="28"/>
        </w:rPr>
        <w:t xml:space="preserve"> </w:t>
      </w:r>
      <w:r w:rsidRPr="00807AB4">
        <w:rPr>
          <w:sz w:val="28"/>
          <w:szCs w:val="28"/>
        </w:rPr>
        <w:t xml:space="preserve">автономному округу и </w:t>
      </w:r>
      <w:r w:rsidR="001421C8" w:rsidRPr="00807AB4">
        <w:rPr>
          <w:sz w:val="28"/>
          <w:szCs w:val="28"/>
        </w:rPr>
        <w:t xml:space="preserve">администрацией </w:t>
      </w:r>
      <w:r w:rsidR="008F3750">
        <w:rPr>
          <w:sz w:val="28"/>
          <w:szCs w:val="28"/>
        </w:rPr>
        <w:t>сельского поселения</w:t>
      </w:r>
      <w:r w:rsidR="00807AB4" w:rsidRPr="00807AB4">
        <w:rPr>
          <w:sz w:val="28"/>
          <w:szCs w:val="28"/>
        </w:rPr>
        <w:t>.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9. В целях проведения оценки эффективности предоставленных налоговых расходов уполномоченный орган направляет кураторам налоговых расходов информацию по пунктам 19</w:t>
      </w:r>
      <w:r>
        <w:rPr>
          <w:sz w:val="28"/>
          <w:szCs w:val="28"/>
        </w:rPr>
        <w:t xml:space="preserve"> – </w:t>
      </w:r>
      <w:r w:rsidRPr="00F53426">
        <w:rPr>
          <w:sz w:val="28"/>
          <w:szCs w:val="28"/>
        </w:rPr>
        <w:t>22</w:t>
      </w:r>
      <w:r w:rsidR="001421C8">
        <w:rPr>
          <w:sz w:val="28"/>
          <w:szCs w:val="28"/>
        </w:rPr>
        <w:t xml:space="preserve"> </w:t>
      </w:r>
      <w:r w:rsidRPr="00F53426">
        <w:rPr>
          <w:sz w:val="28"/>
          <w:szCs w:val="28"/>
        </w:rPr>
        <w:t xml:space="preserve">паспорта налогового расхода ежегодно до 1 мая.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10. Уполномоченный орган ежегодно до 1 мая размещает информацию о нормативных, целевых и фискальных характеристиках налоговых расходов, включенных в перечень налоговых расходов (информацию по пунктам 1</w:t>
      </w:r>
      <w:r>
        <w:rPr>
          <w:sz w:val="28"/>
          <w:szCs w:val="28"/>
        </w:rPr>
        <w:t xml:space="preserve"> – </w:t>
      </w:r>
      <w:r w:rsidRPr="00F53426">
        <w:rPr>
          <w:sz w:val="28"/>
          <w:szCs w:val="28"/>
        </w:rPr>
        <w:t>20</w:t>
      </w:r>
      <w:r w:rsidR="001421C8">
        <w:rPr>
          <w:sz w:val="28"/>
          <w:szCs w:val="28"/>
        </w:rPr>
        <w:t xml:space="preserve"> </w:t>
      </w:r>
      <w:r w:rsidRPr="00F53426">
        <w:rPr>
          <w:sz w:val="28"/>
          <w:szCs w:val="28"/>
        </w:rPr>
        <w:t>паспорта налогового расход</w:t>
      </w:r>
      <w:r w:rsidRPr="00F402C3">
        <w:rPr>
          <w:sz w:val="28"/>
          <w:szCs w:val="28"/>
        </w:rPr>
        <w:t>а),</w:t>
      </w:r>
      <w:r w:rsidRPr="00F53426">
        <w:rPr>
          <w:sz w:val="28"/>
          <w:szCs w:val="28"/>
        </w:rPr>
        <w:t xml:space="preserve"> на официальном сайте </w:t>
      </w:r>
      <w:r w:rsidR="001421C8">
        <w:rPr>
          <w:sz w:val="28"/>
          <w:szCs w:val="28"/>
        </w:rPr>
        <w:t xml:space="preserve">администрации Ханты-Мансийского района </w:t>
      </w:r>
      <w:r w:rsidR="001421C8" w:rsidRPr="00F53426">
        <w:rPr>
          <w:sz w:val="28"/>
          <w:szCs w:val="28"/>
        </w:rPr>
        <w:t>в информаци</w:t>
      </w:r>
      <w:r w:rsidR="001421C8">
        <w:rPr>
          <w:sz w:val="28"/>
          <w:szCs w:val="28"/>
        </w:rPr>
        <w:t xml:space="preserve">онно-телекоммуникационной сети </w:t>
      </w:r>
      <w:r w:rsidR="001421C8">
        <w:rPr>
          <w:sz w:val="28"/>
          <w:szCs w:val="28"/>
        </w:rPr>
        <w:lastRenderedPageBreak/>
        <w:t xml:space="preserve">Интернет (далее </w:t>
      </w:r>
      <w:r w:rsidR="00F466E3">
        <w:rPr>
          <w:sz w:val="28"/>
          <w:szCs w:val="28"/>
        </w:rPr>
        <w:t xml:space="preserve">– официальный сайт) </w:t>
      </w:r>
      <w:r w:rsidR="008F3750">
        <w:rPr>
          <w:sz w:val="28"/>
          <w:szCs w:val="28"/>
        </w:rPr>
        <w:t xml:space="preserve">в разделе «СП </w:t>
      </w:r>
      <w:r w:rsidR="00B7311A">
        <w:rPr>
          <w:sz w:val="28"/>
          <w:szCs w:val="28"/>
        </w:rPr>
        <w:t>Согом</w:t>
      </w:r>
      <w:r w:rsidR="008F3750">
        <w:rPr>
          <w:sz w:val="28"/>
          <w:szCs w:val="28"/>
        </w:rPr>
        <w:t>»</w:t>
      </w:r>
      <w:r w:rsidRPr="00F53426">
        <w:rPr>
          <w:sz w:val="28"/>
          <w:szCs w:val="28"/>
        </w:rPr>
        <w:t>.</w:t>
      </w:r>
      <w:r w:rsidR="008F3750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</w:p>
    <w:p w:rsidR="006D381F" w:rsidRDefault="006D381F" w:rsidP="0051692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381F" w:rsidRDefault="006D381F" w:rsidP="0051692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1692C" w:rsidRDefault="0051692C" w:rsidP="0051692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53426">
        <w:rPr>
          <w:sz w:val="28"/>
          <w:szCs w:val="28"/>
          <w:lang w:val="en-US"/>
        </w:rPr>
        <w:t>III</w:t>
      </w:r>
      <w:r w:rsidRPr="00F53426">
        <w:rPr>
          <w:sz w:val="28"/>
          <w:szCs w:val="28"/>
        </w:rPr>
        <w:t>. Оценка эффективности предоставляемых налоговых расходов</w:t>
      </w:r>
    </w:p>
    <w:p w:rsidR="00617BE9" w:rsidRPr="00F53426" w:rsidRDefault="00617BE9" w:rsidP="0051692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11. Оценк</w:t>
      </w:r>
      <w:r>
        <w:rPr>
          <w:sz w:val="28"/>
          <w:szCs w:val="28"/>
        </w:rPr>
        <w:t>у</w:t>
      </w:r>
      <w:r w:rsidRPr="00F53426">
        <w:rPr>
          <w:sz w:val="28"/>
          <w:szCs w:val="28"/>
        </w:rPr>
        <w:t xml:space="preserve"> эффективности предоставляемых налоговых расходов </w:t>
      </w:r>
      <w:r>
        <w:rPr>
          <w:sz w:val="28"/>
          <w:szCs w:val="28"/>
        </w:rPr>
        <w:t>проводят</w:t>
      </w:r>
      <w:r w:rsidRPr="00F53426">
        <w:rPr>
          <w:sz w:val="28"/>
          <w:szCs w:val="28"/>
        </w:rPr>
        <w:t xml:space="preserve"> куратор</w:t>
      </w:r>
      <w:r>
        <w:rPr>
          <w:sz w:val="28"/>
          <w:szCs w:val="28"/>
        </w:rPr>
        <w:t>ы</w:t>
      </w:r>
      <w:r w:rsidRPr="00F53426">
        <w:rPr>
          <w:sz w:val="28"/>
          <w:szCs w:val="28"/>
        </w:rPr>
        <w:t xml:space="preserve"> налоговых расходов.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Оценк</w:t>
      </w:r>
      <w:r>
        <w:rPr>
          <w:sz w:val="28"/>
          <w:szCs w:val="28"/>
        </w:rPr>
        <w:t>у</w:t>
      </w:r>
      <w:r w:rsidRPr="00F53426">
        <w:rPr>
          <w:sz w:val="28"/>
          <w:szCs w:val="28"/>
        </w:rPr>
        <w:t xml:space="preserve"> совокупного бюджетного эффекта (самоокупаемости) стимулирующих налоговых расходов </w:t>
      </w:r>
      <w:r>
        <w:rPr>
          <w:sz w:val="28"/>
          <w:szCs w:val="28"/>
        </w:rPr>
        <w:t>проводит</w:t>
      </w:r>
      <w:r w:rsidRPr="00F53426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Pr="00F53426">
        <w:rPr>
          <w:sz w:val="28"/>
          <w:szCs w:val="28"/>
        </w:rPr>
        <w:t xml:space="preserve"> орган в соответствии с пунктами 33, 34 Порядка.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12. Перечень налоговых расходов и кураторов налоговых расходов, ответственных за проведение оценки эффективности налоговых расходов, </w:t>
      </w:r>
      <w:r>
        <w:rPr>
          <w:sz w:val="28"/>
          <w:szCs w:val="28"/>
        </w:rPr>
        <w:t>утверждает</w:t>
      </w:r>
      <w:r w:rsidR="00F82A44">
        <w:rPr>
          <w:sz w:val="28"/>
          <w:szCs w:val="28"/>
        </w:rPr>
        <w:t>ся</w:t>
      </w:r>
      <w:r w:rsidR="001421C8">
        <w:rPr>
          <w:sz w:val="28"/>
          <w:szCs w:val="28"/>
        </w:rPr>
        <w:t xml:space="preserve"> </w:t>
      </w:r>
      <w:r w:rsidR="00617BE9">
        <w:rPr>
          <w:sz w:val="28"/>
          <w:szCs w:val="28"/>
        </w:rPr>
        <w:t>распоряжением</w:t>
      </w:r>
      <w:r w:rsidR="00F82A44">
        <w:rPr>
          <w:sz w:val="28"/>
          <w:szCs w:val="28"/>
        </w:rPr>
        <w:t xml:space="preserve"> администрации </w:t>
      </w:r>
      <w:r w:rsidR="00617BE9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>.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13. Кураторы налоговых расходов проводят оценку эффективности предоставленных налоговых расходов за отчетный период и направляют в уполномоченный орган </w:t>
      </w:r>
      <w:bookmarkStart w:id="2" w:name="_Hlk15566138"/>
      <w:r w:rsidRPr="00F53426">
        <w:rPr>
          <w:sz w:val="28"/>
          <w:szCs w:val="28"/>
        </w:rPr>
        <w:t>отчет об оценке эффективности предоставленных налоговых расходов</w:t>
      </w:r>
      <w:bookmarkEnd w:id="2"/>
      <w:r w:rsidRPr="00F53426">
        <w:rPr>
          <w:sz w:val="28"/>
          <w:szCs w:val="28"/>
        </w:rPr>
        <w:t xml:space="preserve"> до 1 июня по форме согласно приложению 2 к Порядку с приложением произведенных расчетов и аналитической записки, содержащей: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заключение о признании налоговых расходов эффективными (неэффективными) на основе результатов оценки их эффективности;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заключение о значимости вклада налоговых расходов в достижение соответствующих показателей (индикаторов); 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заключение о наличии (отсутствии) более результативных (менее затратных) альтернативных механизмов достижения поставленных целей и задач;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15564700"/>
      <w:r w:rsidRPr="00F53426">
        <w:rPr>
          <w:sz w:val="28"/>
          <w:szCs w:val="28"/>
        </w:rPr>
        <w:t xml:space="preserve">предложения о необходимости сохранения, корректировки или отмены </w:t>
      </w:r>
      <w:bookmarkEnd w:id="3"/>
      <w:r w:rsidRPr="00F53426">
        <w:rPr>
          <w:sz w:val="28"/>
          <w:szCs w:val="28"/>
        </w:rPr>
        <w:t>налоговых расходов.</w:t>
      </w:r>
      <w:r w:rsidR="00617BE9">
        <w:rPr>
          <w:sz w:val="28"/>
          <w:szCs w:val="28"/>
        </w:rPr>
        <w:t xml:space="preserve"> </w:t>
      </w:r>
    </w:p>
    <w:p w:rsidR="0051692C" w:rsidRPr="00512430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color w:val="2F5496"/>
          <w:sz w:val="24"/>
          <w:szCs w:val="24"/>
        </w:rPr>
      </w:pPr>
    </w:p>
    <w:p w:rsidR="0051692C" w:rsidRPr="00F53426" w:rsidRDefault="0051692C" w:rsidP="005169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3426">
        <w:rPr>
          <w:sz w:val="28"/>
          <w:szCs w:val="28"/>
          <w:lang w:val="en-US"/>
        </w:rPr>
        <w:t>IV</w:t>
      </w:r>
      <w:r w:rsidRPr="00F53426">
        <w:rPr>
          <w:sz w:val="28"/>
          <w:szCs w:val="28"/>
        </w:rPr>
        <w:t xml:space="preserve">. Порядок обобщения результатов оценки эффективности </w:t>
      </w:r>
    </w:p>
    <w:p w:rsidR="0051692C" w:rsidRPr="00F53426" w:rsidRDefault="0051692C" w:rsidP="005169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53426">
        <w:rPr>
          <w:sz w:val="28"/>
          <w:szCs w:val="28"/>
        </w:rPr>
        <w:t xml:space="preserve">предоставляемых налоговых расходов 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14. Уполномоченный орган рассматривает отчеты кураторов налоговых расходов об оценке эффективности предоставленных налоговых расходов (далее – отчеты </w:t>
      </w:r>
      <w:r w:rsidRPr="00597B21">
        <w:rPr>
          <w:sz w:val="28"/>
          <w:szCs w:val="28"/>
        </w:rPr>
        <w:t>кураторов налоговых расходов</w:t>
      </w:r>
      <w:r w:rsidRPr="00F53426">
        <w:rPr>
          <w:sz w:val="28"/>
          <w:szCs w:val="28"/>
        </w:rPr>
        <w:t xml:space="preserve">), подготовленные в соответствии с пунктом 13 </w:t>
      </w:r>
      <w:r>
        <w:rPr>
          <w:sz w:val="28"/>
          <w:szCs w:val="28"/>
        </w:rPr>
        <w:t>П</w:t>
      </w:r>
      <w:r w:rsidRPr="00F53426">
        <w:rPr>
          <w:sz w:val="28"/>
          <w:szCs w:val="28"/>
        </w:rPr>
        <w:t>орядка, ежегодно до 15 июня.</w:t>
      </w:r>
      <w:r w:rsidR="00617BE9">
        <w:rPr>
          <w:sz w:val="28"/>
          <w:szCs w:val="28"/>
        </w:rPr>
        <w:t xml:space="preserve">  </w:t>
      </w:r>
    </w:p>
    <w:p w:rsidR="0051692C" w:rsidRPr="00044549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044549">
        <w:rPr>
          <w:sz w:val="28"/>
          <w:szCs w:val="28"/>
        </w:rPr>
        <w:t>По результатам рассмотрения</w:t>
      </w:r>
      <w:r w:rsidR="001421C8">
        <w:rPr>
          <w:sz w:val="28"/>
          <w:szCs w:val="28"/>
        </w:rPr>
        <w:t xml:space="preserve"> </w:t>
      </w:r>
      <w:r w:rsidRPr="00044549">
        <w:rPr>
          <w:sz w:val="28"/>
          <w:szCs w:val="28"/>
        </w:rPr>
        <w:t>уполномоченный орган согласовывает отчеты кураторов налоговых расходов в случае отсутствия замечаний и предложений либо направляет на доработку с замечаниями и предложениями.</w:t>
      </w:r>
    </w:p>
    <w:p w:rsidR="0051692C" w:rsidRPr="00044549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044549">
        <w:rPr>
          <w:sz w:val="28"/>
          <w:szCs w:val="28"/>
        </w:rPr>
        <w:t xml:space="preserve">В случае возвращения указанного отчета на доработку куратор налогового расхода в течение 5 рабочих дней, следующих за днем его </w:t>
      </w:r>
      <w:r w:rsidRPr="00044549">
        <w:rPr>
          <w:sz w:val="28"/>
          <w:szCs w:val="28"/>
        </w:rPr>
        <w:lastRenderedPageBreak/>
        <w:t>возвращения, устраняет замечания и направляет его на повторное рассмотрение.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ind w:firstLine="709"/>
        <w:contextualSpacing/>
        <w:jc w:val="both"/>
        <w:rPr>
          <w:strike/>
          <w:sz w:val="28"/>
          <w:szCs w:val="28"/>
        </w:rPr>
      </w:pPr>
      <w:r w:rsidRPr="00044549">
        <w:rPr>
          <w:sz w:val="28"/>
          <w:szCs w:val="28"/>
        </w:rPr>
        <w:t>15. На основе полученных результатов оценки самоокупаемости налоговых расходов и согласованных отчетов кураторов налоговых расходов уполномоченный орган готовит сводный отчет об оценке эффективности предоставленных налоговых расходов за отчетный период (далее – Сводный отчет).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16. По результатам подготовки Сводного отчета уполномоченный орган готовит аналитическую записку об оценке эффективности предоставленных налоговых расходов за отчетный период (далее – </w:t>
      </w:r>
      <w:r w:rsidR="00645E5C">
        <w:rPr>
          <w:sz w:val="28"/>
          <w:szCs w:val="28"/>
        </w:rPr>
        <w:t>а</w:t>
      </w:r>
      <w:r w:rsidRPr="00F53426">
        <w:rPr>
          <w:sz w:val="28"/>
          <w:szCs w:val="28"/>
        </w:rPr>
        <w:t>налитическая записка).</w:t>
      </w:r>
    </w:p>
    <w:p w:rsidR="0051692C" w:rsidRPr="001421C8" w:rsidRDefault="0051692C" w:rsidP="0051692C">
      <w:pPr>
        <w:ind w:firstLine="709"/>
        <w:contextualSpacing/>
        <w:jc w:val="both"/>
        <w:rPr>
          <w:strike/>
          <w:sz w:val="28"/>
          <w:szCs w:val="28"/>
        </w:rPr>
      </w:pPr>
      <w:r w:rsidRPr="001421C8">
        <w:rPr>
          <w:sz w:val="28"/>
          <w:szCs w:val="28"/>
        </w:rPr>
        <w:t xml:space="preserve">Аналитическую записку уполномоченный орган направляет в </w:t>
      </w:r>
      <w:r w:rsidR="001421C8" w:rsidRPr="001421C8">
        <w:rPr>
          <w:sz w:val="28"/>
          <w:szCs w:val="28"/>
        </w:rPr>
        <w:t>Бюджетную к</w:t>
      </w:r>
      <w:r w:rsidRPr="001421C8">
        <w:rPr>
          <w:sz w:val="28"/>
          <w:szCs w:val="28"/>
        </w:rPr>
        <w:t>омиссию</w:t>
      </w:r>
      <w:r w:rsidR="001421C8">
        <w:rPr>
          <w:sz w:val="28"/>
          <w:szCs w:val="28"/>
        </w:rPr>
        <w:t xml:space="preserve"> </w:t>
      </w:r>
      <w:r w:rsidR="001421C8" w:rsidRPr="001421C8">
        <w:rPr>
          <w:sz w:val="28"/>
          <w:szCs w:val="28"/>
        </w:rPr>
        <w:t xml:space="preserve">(далее – Комиссия) </w:t>
      </w:r>
      <w:r w:rsidRPr="001421C8">
        <w:rPr>
          <w:sz w:val="28"/>
          <w:szCs w:val="28"/>
        </w:rPr>
        <w:t xml:space="preserve">на очередной финансовый год и плановый период до </w:t>
      </w:r>
      <w:r w:rsidR="001421C8" w:rsidRPr="001421C8">
        <w:rPr>
          <w:sz w:val="28"/>
          <w:szCs w:val="28"/>
        </w:rPr>
        <w:t>25</w:t>
      </w:r>
      <w:r w:rsidRPr="001421C8">
        <w:rPr>
          <w:sz w:val="28"/>
          <w:szCs w:val="28"/>
        </w:rPr>
        <w:t xml:space="preserve"> </w:t>
      </w:r>
      <w:r w:rsidR="001421C8" w:rsidRPr="001421C8">
        <w:rPr>
          <w:sz w:val="28"/>
          <w:szCs w:val="28"/>
        </w:rPr>
        <w:t>июля</w:t>
      </w:r>
      <w:r w:rsidRPr="001421C8">
        <w:rPr>
          <w:sz w:val="28"/>
          <w:szCs w:val="28"/>
        </w:rPr>
        <w:t>.</w:t>
      </w:r>
      <w:r w:rsidR="00617BE9">
        <w:rPr>
          <w:sz w:val="28"/>
          <w:szCs w:val="28"/>
        </w:rPr>
        <w:t xml:space="preserve"> </w:t>
      </w:r>
    </w:p>
    <w:p w:rsidR="0051692C" w:rsidRPr="00807AB4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1421C8">
        <w:rPr>
          <w:sz w:val="28"/>
          <w:szCs w:val="28"/>
        </w:rPr>
        <w:t xml:space="preserve">После рассмотрения Комиссией уполномоченный орган </w:t>
      </w:r>
      <w:r w:rsidRPr="001421C8">
        <w:rPr>
          <w:sz w:val="28"/>
          <w:szCs w:val="28"/>
        </w:rPr>
        <w:br/>
      </w:r>
      <w:r w:rsidRPr="00807AB4">
        <w:rPr>
          <w:sz w:val="28"/>
          <w:szCs w:val="28"/>
        </w:rPr>
        <w:t xml:space="preserve">до </w:t>
      </w:r>
      <w:r w:rsidR="001421C8" w:rsidRPr="00807AB4">
        <w:rPr>
          <w:sz w:val="28"/>
          <w:szCs w:val="28"/>
        </w:rPr>
        <w:t>15</w:t>
      </w:r>
      <w:r w:rsidRPr="00807AB4">
        <w:rPr>
          <w:sz w:val="28"/>
          <w:szCs w:val="28"/>
        </w:rPr>
        <w:t xml:space="preserve"> </w:t>
      </w:r>
      <w:r w:rsidR="003544AA" w:rsidRPr="00807AB4">
        <w:rPr>
          <w:sz w:val="28"/>
          <w:szCs w:val="28"/>
        </w:rPr>
        <w:t xml:space="preserve">августа </w:t>
      </w:r>
      <w:r w:rsidRPr="00807AB4">
        <w:rPr>
          <w:sz w:val="28"/>
          <w:szCs w:val="28"/>
        </w:rPr>
        <w:t>направляет Аналитическую записку с учетом з</w:t>
      </w:r>
      <w:r w:rsidR="00F466E3">
        <w:rPr>
          <w:sz w:val="28"/>
          <w:szCs w:val="28"/>
        </w:rPr>
        <w:t>амечаний, предложений Комиссии г</w:t>
      </w:r>
      <w:r w:rsidR="001421C8" w:rsidRPr="00807AB4">
        <w:rPr>
          <w:sz w:val="28"/>
          <w:szCs w:val="28"/>
        </w:rPr>
        <w:t xml:space="preserve">лаве </w:t>
      </w:r>
      <w:r w:rsidR="00617BE9">
        <w:rPr>
          <w:sz w:val="28"/>
          <w:szCs w:val="28"/>
        </w:rPr>
        <w:t>сельского поселения</w:t>
      </w:r>
      <w:r w:rsidRPr="00807AB4">
        <w:rPr>
          <w:sz w:val="28"/>
          <w:szCs w:val="28"/>
        </w:rPr>
        <w:t>.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807AB4">
        <w:rPr>
          <w:sz w:val="28"/>
          <w:szCs w:val="28"/>
        </w:rPr>
        <w:t xml:space="preserve">17. Уполномоченный орган размещает Аналитическую записку на официальном сайте в течение 3 рабочих дней со дня ее рассмотрения </w:t>
      </w:r>
      <w:r w:rsidR="00F466E3">
        <w:rPr>
          <w:sz w:val="28"/>
          <w:szCs w:val="28"/>
        </w:rPr>
        <w:t>г</w:t>
      </w:r>
      <w:r w:rsidR="001421C8" w:rsidRPr="00807AB4">
        <w:rPr>
          <w:sz w:val="28"/>
          <w:szCs w:val="28"/>
        </w:rPr>
        <w:t xml:space="preserve">лавой </w:t>
      </w:r>
      <w:r w:rsidR="00617BE9">
        <w:rPr>
          <w:sz w:val="28"/>
          <w:szCs w:val="28"/>
        </w:rPr>
        <w:t>сельского поселения</w:t>
      </w:r>
      <w:r w:rsidRPr="00807AB4">
        <w:rPr>
          <w:sz w:val="28"/>
          <w:szCs w:val="28"/>
        </w:rPr>
        <w:t>.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51692C" w:rsidRPr="008C70A4" w:rsidRDefault="0051692C" w:rsidP="0051692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C70A4">
        <w:rPr>
          <w:sz w:val="28"/>
          <w:szCs w:val="28"/>
          <w:lang w:val="en-US"/>
        </w:rPr>
        <w:t>V</w:t>
      </w:r>
      <w:r w:rsidRPr="008C70A4">
        <w:rPr>
          <w:sz w:val="28"/>
          <w:szCs w:val="28"/>
        </w:rPr>
        <w:t xml:space="preserve">. Оценка эффективности планируемых к предоставлению </w:t>
      </w:r>
    </w:p>
    <w:p w:rsidR="0051692C" w:rsidRPr="00F53426" w:rsidRDefault="0051692C" w:rsidP="0051692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C70A4">
        <w:rPr>
          <w:sz w:val="28"/>
          <w:szCs w:val="28"/>
        </w:rPr>
        <w:t>налоговых расходов</w:t>
      </w:r>
      <w:r w:rsidRPr="00F53426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645E5C">
        <w:rPr>
          <w:sz w:val="28"/>
          <w:szCs w:val="28"/>
        </w:rPr>
        <w:t xml:space="preserve">18. </w:t>
      </w:r>
      <w:proofErr w:type="gramStart"/>
      <w:r w:rsidRPr="00645E5C">
        <w:rPr>
          <w:sz w:val="28"/>
          <w:szCs w:val="28"/>
        </w:rPr>
        <w:t xml:space="preserve">Субъектами оценки эффективности планируемых к предоставлению налоговых расходов </w:t>
      </w:r>
      <w:r w:rsidRPr="009A5E9D">
        <w:rPr>
          <w:sz w:val="28"/>
          <w:szCs w:val="28"/>
        </w:rPr>
        <w:t xml:space="preserve">выступают органы </w:t>
      </w:r>
      <w:r w:rsidR="001421C8" w:rsidRPr="009A5E9D">
        <w:rPr>
          <w:sz w:val="28"/>
          <w:szCs w:val="28"/>
        </w:rPr>
        <w:t>администрации</w:t>
      </w:r>
      <w:r w:rsidR="001421C8">
        <w:rPr>
          <w:sz w:val="28"/>
          <w:szCs w:val="28"/>
        </w:rPr>
        <w:t xml:space="preserve"> </w:t>
      </w:r>
      <w:r w:rsidR="00617BE9">
        <w:rPr>
          <w:sz w:val="28"/>
          <w:szCs w:val="28"/>
        </w:rPr>
        <w:t xml:space="preserve">сельского поселения </w:t>
      </w:r>
      <w:r w:rsidRPr="00645E5C">
        <w:rPr>
          <w:sz w:val="28"/>
          <w:szCs w:val="28"/>
        </w:rPr>
        <w:t xml:space="preserve">согласно полномочиям, установленным нормативными правовыми актами </w:t>
      </w:r>
      <w:r w:rsidR="00617BE9">
        <w:rPr>
          <w:sz w:val="28"/>
          <w:szCs w:val="28"/>
        </w:rPr>
        <w:t>сельского поселения</w:t>
      </w:r>
      <w:r w:rsidRPr="00645E5C">
        <w:rPr>
          <w:sz w:val="28"/>
          <w:szCs w:val="28"/>
        </w:rPr>
        <w:t xml:space="preserve">, за достижение соответствующих налоговым расходам целей </w:t>
      </w:r>
      <w:r w:rsidR="008F18CD">
        <w:rPr>
          <w:sz w:val="28"/>
          <w:szCs w:val="28"/>
        </w:rPr>
        <w:t>муниципальных</w:t>
      </w:r>
      <w:r w:rsidRPr="00645E5C">
        <w:rPr>
          <w:sz w:val="28"/>
          <w:szCs w:val="28"/>
        </w:rPr>
        <w:t xml:space="preserve"> программ </w:t>
      </w:r>
      <w:r w:rsidR="00617BE9">
        <w:rPr>
          <w:sz w:val="28"/>
          <w:szCs w:val="28"/>
        </w:rPr>
        <w:t>сельского поселения</w:t>
      </w:r>
      <w:r w:rsidRPr="00645E5C">
        <w:rPr>
          <w:sz w:val="28"/>
          <w:szCs w:val="28"/>
        </w:rPr>
        <w:t xml:space="preserve"> и (или) целей социально-экономической политики </w:t>
      </w:r>
      <w:r w:rsidR="00617BE9">
        <w:rPr>
          <w:sz w:val="28"/>
          <w:szCs w:val="28"/>
        </w:rPr>
        <w:t>сельского поселения</w:t>
      </w:r>
      <w:r w:rsidRPr="00645E5C">
        <w:rPr>
          <w:sz w:val="28"/>
          <w:szCs w:val="28"/>
        </w:rPr>
        <w:t xml:space="preserve">, не относящихся к </w:t>
      </w:r>
      <w:r w:rsidR="008F18CD">
        <w:rPr>
          <w:sz w:val="28"/>
          <w:szCs w:val="28"/>
        </w:rPr>
        <w:t>муниципальным</w:t>
      </w:r>
      <w:r w:rsidRPr="00645E5C">
        <w:rPr>
          <w:sz w:val="28"/>
          <w:szCs w:val="28"/>
        </w:rPr>
        <w:t xml:space="preserve"> программам </w:t>
      </w:r>
      <w:r w:rsidR="00617BE9">
        <w:rPr>
          <w:sz w:val="28"/>
          <w:szCs w:val="28"/>
        </w:rPr>
        <w:t>сельского поселения</w:t>
      </w:r>
      <w:r w:rsidRPr="00645E5C">
        <w:rPr>
          <w:sz w:val="28"/>
          <w:szCs w:val="28"/>
        </w:rPr>
        <w:t>, на основании обращений о предоставлении налоговых расходов, поступивших от заинтересованных лиц.</w:t>
      </w:r>
      <w:r w:rsidR="00617BE9">
        <w:rPr>
          <w:sz w:val="28"/>
          <w:szCs w:val="28"/>
        </w:rPr>
        <w:t xml:space="preserve">   </w:t>
      </w:r>
      <w:proofErr w:type="gramEnd"/>
    </w:p>
    <w:p w:rsidR="0051692C" w:rsidRPr="00F53426" w:rsidRDefault="0051692C" w:rsidP="0051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19. В случае внесения кураторами налоговых расходов предложений об установлении новых налоговых расходов оценк</w:t>
      </w:r>
      <w:r>
        <w:rPr>
          <w:sz w:val="28"/>
          <w:szCs w:val="28"/>
        </w:rPr>
        <w:t>у</w:t>
      </w:r>
      <w:r w:rsidRPr="00F53426">
        <w:rPr>
          <w:sz w:val="28"/>
          <w:szCs w:val="28"/>
        </w:rPr>
        <w:t xml:space="preserve"> эффективности планируемых к предоставлению налоговых расходов осуществля</w:t>
      </w:r>
      <w:r>
        <w:rPr>
          <w:sz w:val="28"/>
          <w:szCs w:val="28"/>
        </w:rPr>
        <w:t>ют</w:t>
      </w:r>
      <w:r w:rsidRPr="00F53426">
        <w:rPr>
          <w:sz w:val="28"/>
          <w:szCs w:val="28"/>
        </w:rPr>
        <w:t xml:space="preserve"> указанны</w:t>
      </w:r>
      <w:r>
        <w:rPr>
          <w:sz w:val="28"/>
          <w:szCs w:val="28"/>
        </w:rPr>
        <w:t>е</w:t>
      </w:r>
      <w:r w:rsidRPr="00F53426">
        <w:rPr>
          <w:sz w:val="28"/>
          <w:szCs w:val="28"/>
        </w:rPr>
        <w:t xml:space="preserve"> куратор</w:t>
      </w:r>
      <w:r>
        <w:rPr>
          <w:sz w:val="28"/>
          <w:szCs w:val="28"/>
        </w:rPr>
        <w:t>ы</w:t>
      </w:r>
      <w:r w:rsidRPr="00F53426">
        <w:rPr>
          <w:sz w:val="28"/>
          <w:szCs w:val="28"/>
        </w:rPr>
        <w:t xml:space="preserve"> налоговых расходов.</w:t>
      </w:r>
      <w:r w:rsidR="00617BE9">
        <w:rPr>
          <w:sz w:val="28"/>
          <w:szCs w:val="28"/>
        </w:rPr>
        <w:t xml:space="preserve">  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>20. Оценка эффективности планируемых к предоставлению налоговых расходов осуществляется в следующем порядке</w:t>
      </w:r>
      <w:r w:rsidR="00F466E3">
        <w:rPr>
          <w:sz w:val="28"/>
          <w:szCs w:val="28"/>
        </w:rPr>
        <w:t>:</w:t>
      </w:r>
    </w:p>
    <w:p w:rsidR="0051692C" w:rsidRPr="00A0458E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A0458E">
        <w:rPr>
          <w:sz w:val="28"/>
          <w:szCs w:val="28"/>
        </w:rPr>
        <w:t xml:space="preserve">1) </w:t>
      </w:r>
      <w:r w:rsidR="00F466E3">
        <w:rPr>
          <w:sz w:val="28"/>
          <w:szCs w:val="28"/>
        </w:rPr>
        <w:t>о</w:t>
      </w:r>
      <w:r w:rsidRPr="00A0458E">
        <w:rPr>
          <w:sz w:val="28"/>
          <w:szCs w:val="28"/>
        </w:rPr>
        <w:t>пределяются цели (целевые индикаторы) предлагаемого к введению налогового расхода, которые должны:</w:t>
      </w:r>
      <w:r w:rsidR="00617BE9">
        <w:rPr>
          <w:sz w:val="28"/>
          <w:szCs w:val="28"/>
        </w:rPr>
        <w:t xml:space="preserve"> </w:t>
      </w:r>
    </w:p>
    <w:p w:rsidR="0051692C" w:rsidRPr="00A0458E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A0458E">
        <w:rPr>
          <w:sz w:val="28"/>
          <w:szCs w:val="28"/>
        </w:rPr>
        <w:t xml:space="preserve">соответствовать целям </w:t>
      </w:r>
      <w:r w:rsidR="00BE523F">
        <w:rPr>
          <w:sz w:val="28"/>
          <w:szCs w:val="28"/>
        </w:rPr>
        <w:t xml:space="preserve">муниципальных </w:t>
      </w:r>
      <w:r w:rsidRPr="00A0458E">
        <w:rPr>
          <w:sz w:val="28"/>
          <w:szCs w:val="28"/>
        </w:rPr>
        <w:t xml:space="preserve">программ </w:t>
      </w:r>
      <w:r w:rsidR="00617BE9">
        <w:rPr>
          <w:sz w:val="28"/>
          <w:szCs w:val="28"/>
        </w:rPr>
        <w:t>сельского поселения</w:t>
      </w:r>
      <w:r w:rsidR="00BE523F">
        <w:rPr>
          <w:sz w:val="28"/>
          <w:szCs w:val="28"/>
        </w:rPr>
        <w:t xml:space="preserve"> </w:t>
      </w:r>
      <w:r w:rsidRPr="00A0458E">
        <w:rPr>
          <w:sz w:val="28"/>
          <w:szCs w:val="28"/>
        </w:rPr>
        <w:t xml:space="preserve">и (или) целям социально-экономической политики </w:t>
      </w:r>
      <w:r w:rsidR="00617BE9">
        <w:rPr>
          <w:sz w:val="28"/>
          <w:szCs w:val="28"/>
        </w:rPr>
        <w:t>сельского поселения</w:t>
      </w:r>
      <w:r w:rsidRPr="00A0458E">
        <w:rPr>
          <w:sz w:val="28"/>
          <w:szCs w:val="28"/>
        </w:rPr>
        <w:t xml:space="preserve">, не относящимся к </w:t>
      </w:r>
      <w:r w:rsidR="00BE523F">
        <w:rPr>
          <w:sz w:val="28"/>
          <w:szCs w:val="28"/>
        </w:rPr>
        <w:t>муниципальным</w:t>
      </w:r>
      <w:r w:rsidRPr="00A0458E">
        <w:rPr>
          <w:sz w:val="28"/>
          <w:szCs w:val="28"/>
        </w:rPr>
        <w:t xml:space="preserve"> программам </w:t>
      </w:r>
      <w:r w:rsidR="00617BE9">
        <w:rPr>
          <w:sz w:val="28"/>
          <w:szCs w:val="28"/>
        </w:rPr>
        <w:t>сельского поселения</w:t>
      </w:r>
      <w:r w:rsidRPr="00A0458E">
        <w:rPr>
          <w:sz w:val="28"/>
          <w:szCs w:val="28"/>
        </w:rPr>
        <w:t xml:space="preserve">, при </w:t>
      </w:r>
      <w:r w:rsidRPr="00A0458E">
        <w:rPr>
          <w:sz w:val="28"/>
          <w:szCs w:val="28"/>
        </w:rPr>
        <w:lastRenderedPageBreak/>
        <w:t>которых допустимо предоставление предлагаемых к введению налоговых расходов;</w:t>
      </w:r>
      <w:r w:rsidR="00617BE9">
        <w:rPr>
          <w:sz w:val="28"/>
          <w:szCs w:val="28"/>
        </w:rPr>
        <w:t xml:space="preserve">   </w:t>
      </w:r>
    </w:p>
    <w:p w:rsidR="0051692C" w:rsidRPr="00F53426" w:rsidRDefault="0051692C" w:rsidP="0051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иметь информационную базу для оценки</w:t>
      </w:r>
      <w:r w:rsidR="00B04DD8">
        <w:rPr>
          <w:sz w:val="28"/>
          <w:szCs w:val="28"/>
        </w:rPr>
        <w:t xml:space="preserve"> </w:t>
      </w:r>
      <w:r w:rsidRPr="000433CF">
        <w:rPr>
          <w:sz w:val="28"/>
          <w:szCs w:val="28"/>
        </w:rPr>
        <w:t xml:space="preserve">(данные за период не менее чем за </w:t>
      </w:r>
      <w:r>
        <w:rPr>
          <w:sz w:val="28"/>
          <w:szCs w:val="28"/>
        </w:rPr>
        <w:t>3</w:t>
      </w:r>
      <w:r w:rsidRPr="000433CF">
        <w:rPr>
          <w:sz w:val="28"/>
          <w:szCs w:val="28"/>
        </w:rPr>
        <w:t xml:space="preserve"> последних налоговых периода, содержащиеся в статистической, налоговой отчетности и характеризующие динамику развития и (или) ситуацию, процессы в отношении субъектов и (или) объектов налогообложения</w:t>
      </w:r>
      <w:r>
        <w:rPr>
          <w:sz w:val="28"/>
          <w:szCs w:val="28"/>
        </w:rPr>
        <w:t>,</w:t>
      </w:r>
      <w:r w:rsidRPr="000433CF">
        <w:rPr>
          <w:sz w:val="28"/>
          <w:szCs w:val="28"/>
        </w:rPr>
        <w:t xml:space="preserve"> в отношении которых планируется установить налоговый расход);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подлежать оценке</w:t>
      </w:r>
      <w:r w:rsidR="00F466E3">
        <w:rPr>
          <w:sz w:val="28"/>
          <w:szCs w:val="28"/>
        </w:rPr>
        <w:t xml:space="preserve"> по истечении отчетного периода;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2) </w:t>
      </w:r>
      <w:r w:rsidR="00F466E3">
        <w:rPr>
          <w:sz w:val="28"/>
          <w:szCs w:val="28"/>
        </w:rPr>
        <w:t>п</w:t>
      </w:r>
      <w:r w:rsidRPr="00F53426">
        <w:rPr>
          <w:sz w:val="28"/>
          <w:szCs w:val="28"/>
        </w:rPr>
        <w:t xml:space="preserve">роводится сравнительный анализ результативности применения альтернативных механизмов путем </w:t>
      </w:r>
      <w:r w:rsidR="00B04DD8" w:rsidRPr="00F53426">
        <w:rPr>
          <w:sz w:val="28"/>
          <w:szCs w:val="28"/>
        </w:rPr>
        <w:t>сопоставления,</w:t>
      </w:r>
      <w:r w:rsidRPr="00F53426">
        <w:rPr>
          <w:sz w:val="28"/>
          <w:szCs w:val="28"/>
        </w:rPr>
        <w:t xml:space="preserve"> планируемого к предоставлению налогового расхода для бюджета </w:t>
      </w:r>
      <w:r w:rsidR="00617BE9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 и возможного бюджетного эффекта в результате применения определенных альтернативных механизмов, в том числе мер прямого финансирования (субсидирования) из </w:t>
      </w:r>
      <w:r w:rsidR="00BE523F">
        <w:rPr>
          <w:sz w:val="28"/>
          <w:szCs w:val="28"/>
        </w:rPr>
        <w:t>местного</w:t>
      </w:r>
      <w:r w:rsidRPr="00F53426">
        <w:rPr>
          <w:sz w:val="28"/>
          <w:szCs w:val="28"/>
        </w:rPr>
        <w:t xml:space="preserve"> бюджета для достижения определен</w:t>
      </w:r>
      <w:r w:rsidR="00F466E3">
        <w:rPr>
          <w:sz w:val="28"/>
          <w:szCs w:val="28"/>
        </w:rPr>
        <w:t>ного уровня целевого индикатора;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ind w:firstLine="709"/>
        <w:contextualSpacing/>
        <w:jc w:val="both"/>
        <w:rPr>
          <w:strike/>
          <w:sz w:val="28"/>
          <w:szCs w:val="28"/>
        </w:rPr>
      </w:pPr>
      <w:r w:rsidRPr="00F53426">
        <w:rPr>
          <w:sz w:val="28"/>
          <w:szCs w:val="28"/>
        </w:rPr>
        <w:t xml:space="preserve">3) </w:t>
      </w:r>
      <w:r w:rsidR="00F466E3">
        <w:rPr>
          <w:sz w:val="28"/>
          <w:szCs w:val="28"/>
        </w:rPr>
        <w:t>о</w:t>
      </w:r>
      <w:r w:rsidRPr="00F53426">
        <w:rPr>
          <w:sz w:val="28"/>
          <w:szCs w:val="28"/>
        </w:rPr>
        <w:t>пределяется механизм предоставления налогового расхода, подтверждения права на его применение, особенности его будущего администрирования</w:t>
      </w:r>
      <w:r w:rsidR="00F466E3">
        <w:rPr>
          <w:sz w:val="28"/>
          <w:szCs w:val="28"/>
        </w:rPr>
        <w:t>;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>4</w:t>
      </w:r>
      <w:r w:rsidR="00F466E3">
        <w:rPr>
          <w:sz w:val="28"/>
          <w:szCs w:val="28"/>
        </w:rPr>
        <w:t>) в</w:t>
      </w:r>
      <w:r w:rsidRPr="00A0458E">
        <w:rPr>
          <w:sz w:val="28"/>
          <w:szCs w:val="28"/>
        </w:rPr>
        <w:t>ыполняется анализ и выявление индикаторов, на основе которых будет производиться</w:t>
      </w:r>
      <w:r w:rsidRPr="00F53426">
        <w:rPr>
          <w:sz w:val="28"/>
          <w:szCs w:val="28"/>
        </w:rPr>
        <w:t xml:space="preserve"> мониторинг и оценка критериев эффективности предлагаемог</w:t>
      </w:r>
      <w:r>
        <w:rPr>
          <w:sz w:val="28"/>
          <w:szCs w:val="28"/>
        </w:rPr>
        <w:t>о к введению налог</w:t>
      </w:r>
      <w:r w:rsidR="00F466E3">
        <w:rPr>
          <w:sz w:val="28"/>
          <w:szCs w:val="28"/>
        </w:rPr>
        <w:t>ового расхода;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5) </w:t>
      </w:r>
      <w:r w:rsidR="00F466E3">
        <w:rPr>
          <w:sz w:val="28"/>
          <w:szCs w:val="28"/>
        </w:rPr>
        <w:t>о</w:t>
      </w:r>
      <w:r w:rsidRPr="00F53426">
        <w:rPr>
          <w:sz w:val="28"/>
          <w:szCs w:val="28"/>
        </w:rPr>
        <w:t>пределяется ожидаемый период достижения целевых индикаторов предлагаемог</w:t>
      </w:r>
      <w:r w:rsidR="00F466E3">
        <w:rPr>
          <w:sz w:val="28"/>
          <w:szCs w:val="28"/>
        </w:rPr>
        <w:t>о к введению налогового расхода;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6) </w:t>
      </w:r>
      <w:r w:rsidR="00F466E3">
        <w:rPr>
          <w:sz w:val="28"/>
          <w:szCs w:val="28"/>
        </w:rPr>
        <w:t>п</w:t>
      </w:r>
      <w:r w:rsidRPr="00F53426">
        <w:rPr>
          <w:sz w:val="28"/>
          <w:szCs w:val="28"/>
        </w:rPr>
        <w:t>роводится оценка эффективности планируемых к предоставлению налоговых расходов на основе критериев, приведенных в пунктах 39, 40 Порядка</w:t>
      </w:r>
      <w:r w:rsidR="00F466E3">
        <w:rPr>
          <w:sz w:val="28"/>
          <w:szCs w:val="28"/>
        </w:rPr>
        <w:t>;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7) </w:t>
      </w:r>
      <w:r w:rsidR="00F466E3">
        <w:rPr>
          <w:sz w:val="28"/>
          <w:szCs w:val="28"/>
        </w:rPr>
        <w:t>о</w:t>
      </w:r>
      <w:r w:rsidRPr="00F53426">
        <w:rPr>
          <w:sz w:val="28"/>
          <w:szCs w:val="28"/>
        </w:rPr>
        <w:t xml:space="preserve">пределяется возможный источник компенсации выпадающих доходов бюджета </w:t>
      </w:r>
      <w:r w:rsidR="00617BE9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 в связи с предоставлением налоговых расходов.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>21. По результатам оценки эффективности планируемых к предоставлению налоговых расходов</w:t>
      </w:r>
      <w:r w:rsidR="00B04DD8">
        <w:rPr>
          <w:sz w:val="28"/>
          <w:szCs w:val="28"/>
        </w:rPr>
        <w:t xml:space="preserve"> </w:t>
      </w:r>
      <w:r w:rsidRPr="00A0458E">
        <w:rPr>
          <w:sz w:val="28"/>
          <w:szCs w:val="28"/>
        </w:rPr>
        <w:t xml:space="preserve">кураторы налоговых расходов подготавливают аналитический материал о результатах оценки эффективности планируемых к предоставлению налоговых расходов и их целесообразности (далее – </w:t>
      </w:r>
      <w:r w:rsidR="00BE523F">
        <w:rPr>
          <w:sz w:val="28"/>
          <w:szCs w:val="28"/>
        </w:rPr>
        <w:t>а</w:t>
      </w:r>
      <w:r w:rsidRPr="00A0458E">
        <w:rPr>
          <w:sz w:val="28"/>
          <w:szCs w:val="28"/>
        </w:rPr>
        <w:t>налитический материал), который направляют</w:t>
      </w:r>
      <w:r w:rsidRPr="00F53426">
        <w:rPr>
          <w:sz w:val="28"/>
          <w:szCs w:val="28"/>
        </w:rPr>
        <w:t xml:space="preserve"> в уполномоченный орган не позднее 1 мая текущего года по форме согласно приложению 3</w:t>
      </w:r>
      <w:r>
        <w:rPr>
          <w:sz w:val="28"/>
          <w:szCs w:val="28"/>
        </w:rPr>
        <w:t xml:space="preserve"> к</w:t>
      </w:r>
      <w:r w:rsidRPr="00F53426">
        <w:rPr>
          <w:sz w:val="28"/>
          <w:szCs w:val="28"/>
        </w:rPr>
        <w:t xml:space="preserve"> Порядку. 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22. Уполномоченный орган в течение 15 рабочих дней, следующих за днем получения </w:t>
      </w:r>
      <w:r w:rsidR="00BE523F">
        <w:rPr>
          <w:sz w:val="28"/>
          <w:szCs w:val="28"/>
        </w:rPr>
        <w:t>а</w:t>
      </w:r>
      <w:r w:rsidRPr="00F53426">
        <w:rPr>
          <w:sz w:val="28"/>
          <w:szCs w:val="28"/>
        </w:rPr>
        <w:t xml:space="preserve">налитического материала, готовит заключение о целесообразности (нецелесообразности) предоставления рассматриваемых налоговых расходов (далее – </w:t>
      </w:r>
      <w:r w:rsidR="00BE523F">
        <w:rPr>
          <w:sz w:val="28"/>
          <w:szCs w:val="28"/>
        </w:rPr>
        <w:t>з</w:t>
      </w:r>
      <w:r w:rsidRPr="00F53426">
        <w:rPr>
          <w:sz w:val="28"/>
          <w:szCs w:val="28"/>
        </w:rPr>
        <w:t xml:space="preserve">аключение). 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23. </w:t>
      </w:r>
      <w:r w:rsidRPr="00A0458E">
        <w:rPr>
          <w:sz w:val="28"/>
          <w:szCs w:val="28"/>
        </w:rPr>
        <w:t>Заключение содержит: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lastRenderedPageBreak/>
        <w:t xml:space="preserve">предложения о внесении изменений в </w:t>
      </w:r>
      <w:r w:rsidR="00B04DD8">
        <w:rPr>
          <w:sz w:val="28"/>
          <w:szCs w:val="28"/>
        </w:rPr>
        <w:t>нормативн</w:t>
      </w:r>
      <w:r w:rsidR="00F466E3">
        <w:rPr>
          <w:sz w:val="28"/>
          <w:szCs w:val="28"/>
        </w:rPr>
        <w:t>ые</w:t>
      </w:r>
      <w:r w:rsidR="00B04DD8">
        <w:rPr>
          <w:sz w:val="28"/>
          <w:szCs w:val="28"/>
        </w:rPr>
        <w:t xml:space="preserve"> правовые акты</w:t>
      </w:r>
      <w:r w:rsidRPr="00F53426">
        <w:rPr>
          <w:sz w:val="28"/>
          <w:szCs w:val="28"/>
        </w:rPr>
        <w:t xml:space="preserve"> </w:t>
      </w:r>
      <w:r w:rsidR="00617BE9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, предусматривающее предоставление </w:t>
      </w:r>
      <w:r w:rsidR="00617BE9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617BE9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 представленных к рассмотрению налоговых расходов; 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>цель, основания и порядок предоставления предлагаемых к введению налоговых расходов;</w:t>
      </w:r>
      <w:r w:rsidR="00617BE9">
        <w:rPr>
          <w:sz w:val="28"/>
          <w:szCs w:val="28"/>
        </w:rPr>
        <w:t xml:space="preserve">  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ожидаемый результат от предоставления налоговых расходов;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вид, размер и срок действия предлагаемых к предоставлению налоговых расходов;</w:t>
      </w:r>
      <w:r w:rsidR="00617BE9">
        <w:rPr>
          <w:sz w:val="28"/>
          <w:szCs w:val="28"/>
        </w:rPr>
        <w:t xml:space="preserve"> </w:t>
      </w:r>
    </w:p>
    <w:p w:rsidR="0051692C" w:rsidRPr="00044549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расчет прогнозного объема выпадающих доходов бюджета </w:t>
      </w:r>
      <w:r w:rsidR="00617BE9">
        <w:rPr>
          <w:sz w:val="28"/>
          <w:szCs w:val="28"/>
        </w:rPr>
        <w:t>сельского поселения</w:t>
      </w:r>
      <w:r w:rsidRPr="00044549">
        <w:rPr>
          <w:sz w:val="28"/>
          <w:szCs w:val="28"/>
        </w:rPr>
        <w:t xml:space="preserve"> в связи с предоставлением налоговых расходов; </w:t>
      </w:r>
      <w:r w:rsidR="00617BE9">
        <w:rPr>
          <w:sz w:val="28"/>
          <w:szCs w:val="28"/>
        </w:rPr>
        <w:t xml:space="preserve"> </w:t>
      </w:r>
    </w:p>
    <w:p w:rsidR="0051692C" w:rsidRPr="00044549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044549">
        <w:rPr>
          <w:sz w:val="28"/>
          <w:szCs w:val="28"/>
        </w:rPr>
        <w:t>наличие или отсутствие более эффективных (менее затратных) альтернативных механизмов достижения планируемого результата от предоставления налоговых расходов;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044549">
        <w:rPr>
          <w:sz w:val="28"/>
          <w:szCs w:val="28"/>
        </w:rPr>
        <w:t>преимущества предлагаемых к предоставлению налоговых расходов относительно доступных альтернативных</w:t>
      </w:r>
      <w:r w:rsidRPr="00F53426">
        <w:rPr>
          <w:sz w:val="28"/>
          <w:szCs w:val="28"/>
        </w:rPr>
        <w:t xml:space="preserve"> механизмов </w:t>
      </w:r>
      <w:r w:rsidR="00464DCB">
        <w:rPr>
          <w:sz w:val="28"/>
          <w:szCs w:val="28"/>
        </w:rPr>
        <w:t>муниципальной</w:t>
      </w:r>
      <w:r w:rsidRPr="00F53426">
        <w:rPr>
          <w:sz w:val="28"/>
          <w:szCs w:val="28"/>
        </w:rPr>
        <w:t xml:space="preserve"> поддержки.</w:t>
      </w:r>
    </w:p>
    <w:p w:rsidR="0051692C" w:rsidRPr="00A0458E" w:rsidRDefault="0051692C" w:rsidP="0051692C">
      <w:pPr>
        <w:ind w:firstLine="709"/>
        <w:contextualSpacing/>
        <w:jc w:val="both"/>
        <w:rPr>
          <w:sz w:val="28"/>
          <w:szCs w:val="28"/>
        </w:rPr>
      </w:pPr>
      <w:bookmarkStart w:id="4" w:name="_Hlk15563024"/>
      <w:r w:rsidRPr="00F53426">
        <w:rPr>
          <w:sz w:val="28"/>
          <w:szCs w:val="28"/>
        </w:rPr>
        <w:t xml:space="preserve">24. В случае принятия решения о целесообразности предоставления рассматриваемых налоговых расходов по </w:t>
      </w:r>
      <w:r w:rsidRPr="00A0458E">
        <w:rPr>
          <w:sz w:val="28"/>
          <w:szCs w:val="28"/>
        </w:rPr>
        <w:t xml:space="preserve">результатам подготовки </w:t>
      </w:r>
      <w:r w:rsidR="00464DCB">
        <w:rPr>
          <w:sz w:val="28"/>
          <w:szCs w:val="28"/>
        </w:rPr>
        <w:t>з</w:t>
      </w:r>
      <w:r w:rsidRPr="00A0458E">
        <w:rPr>
          <w:sz w:val="28"/>
          <w:szCs w:val="28"/>
        </w:rPr>
        <w:t xml:space="preserve">аключения уполномоченный орган </w:t>
      </w:r>
      <w:bookmarkEnd w:id="4"/>
      <w:r w:rsidRPr="00A0458E">
        <w:rPr>
          <w:sz w:val="28"/>
          <w:szCs w:val="28"/>
        </w:rPr>
        <w:t>вносит</w:t>
      </w:r>
      <w:r w:rsidR="00B04DD8">
        <w:rPr>
          <w:sz w:val="28"/>
          <w:szCs w:val="28"/>
        </w:rPr>
        <w:t xml:space="preserve"> </w:t>
      </w:r>
      <w:r w:rsidRPr="00A0458E">
        <w:rPr>
          <w:sz w:val="28"/>
          <w:szCs w:val="28"/>
        </w:rPr>
        <w:t xml:space="preserve">предложения для рассмотрения </w:t>
      </w:r>
      <w:r w:rsidRPr="00B04DD8">
        <w:rPr>
          <w:sz w:val="28"/>
          <w:szCs w:val="28"/>
        </w:rPr>
        <w:t>на Комиссии.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A0458E">
        <w:rPr>
          <w:sz w:val="28"/>
          <w:szCs w:val="28"/>
        </w:rPr>
        <w:t>25. В случае принятия решения о нецелесообразности предоставления рассматриваемых налоговых расх</w:t>
      </w:r>
      <w:r w:rsidR="00464DCB">
        <w:rPr>
          <w:sz w:val="28"/>
          <w:szCs w:val="28"/>
        </w:rPr>
        <w:t>одов по результатам подготовки з</w:t>
      </w:r>
      <w:r w:rsidRPr="00A0458E">
        <w:rPr>
          <w:sz w:val="28"/>
          <w:szCs w:val="28"/>
        </w:rPr>
        <w:t>аключения уполномоченный орган направляет инициатору</w:t>
      </w:r>
      <w:r w:rsidRPr="00F53426">
        <w:rPr>
          <w:sz w:val="28"/>
          <w:szCs w:val="28"/>
        </w:rPr>
        <w:t xml:space="preserve"> соответствующее уведомление с приложением обоснований.</w:t>
      </w:r>
      <w:r w:rsidR="00617BE9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>26. Предложения, поступившие после даты, указанной в пункт</w:t>
      </w:r>
      <w:r w:rsidR="00141BBE">
        <w:rPr>
          <w:sz w:val="28"/>
          <w:szCs w:val="28"/>
        </w:rPr>
        <w:t>е</w:t>
      </w:r>
      <w:r w:rsidRPr="00F53426">
        <w:rPr>
          <w:sz w:val="28"/>
          <w:szCs w:val="28"/>
        </w:rPr>
        <w:t xml:space="preserve"> 21 Порядка, </w:t>
      </w:r>
      <w:r>
        <w:rPr>
          <w:sz w:val="28"/>
          <w:szCs w:val="28"/>
        </w:rPr>
        <w:t>уполномоченный орган</w:t>
      </w:r>
      <w:r w:rsidR="00B04DD8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</w:t>
      </w:r>
      <w:r w:rsidR="00B04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04DD8">
        <w:rPr>
          <w:sz w:val="28"/>
          <w:szCs w:val="28"/>
        </w:rPr>
        <w:t>направляет</w:t>
      </w:r>
      <w:r w:rsidR="00B04DD8" w:rsidRPr="00B04DD8">
        <w:rPr>
          <w:sz w:val="28"/>
          <w:szCs w:val="28"/>
        </w:rPr>
        <w:t xml:space="preserve"> </w:t>
      </w:r>
      <w:r w:rsidRPr="00B04DD8">
        <w:rPr>
          <w:sz w:val="28"/>
          <w:szCs w:val="28"/>
        </w:rPr>
        <w:t>в Комиссию в очередном финансовом году.</w:t>
      </w:r>
      <w:r w:rsidR="00617BE9">
        <w:rPr>
          <w:sz w:val="28"/>
          <w:szCs w:val="28"/>
        </w:rPr>
        <w:t xml:space="preserve">  </w:t>
      </w:r>
    </w:p>
    <w:p w:rsidR="0051692C" w:rsidRPr="00F53426" w:rsidRDefault="0051692C" w:rsidP="0051692C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51692C" w:rsidRPr="00F53426" w:rsidRDefault="0051692C" w:rsidP="0051692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53426">
        <w:rPr>
          <w:sz w:val="28"/>
          <w:szCs w:val="28"/>
          <w:lang w:val="en-US"/>
        </w:rPr>
        <w:t>VI</w:t>
      </w:r>
      <w:r w:rsidRPr="00F53426">
        <w:rPr>
          <w:sz w:val="28"/>
          <w:szCs w:val="28"/>
        </w:rPr>
        <w:t xml:space="preserve">. Критерии оценки эффективности предоставляемых </w:t>
      </w:r>
    </w:p>
    <w:p w:rsidR="0051692C" w:rsidRPr="00F53426" w:rsidRDefault="0051692C" w:rsidP="0051692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53426">
        <w:rPr>
          <w:sz w:val="28"/>
          <w:szCs w:val="28"/>
        </w:rPr>
        <w:t>налоговых расходов</w:t>
      </w:r>
    </w:p>
    <w:p w:rsidR="0051692C" w:rsidRPr="00F53426" w:rsidRDefault="0051692C" w:rsidP="0051692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27. Оценка эффективности предоставляемых налоговых расходов включает:</w:t>
      </w:r>
      <w:r w:rsidR="00617BE9">
        <w:rPr>
          <w:sz w:val="28"/>
          <w:szCs w:val="28"/>
        </w:rPr>
        <w:t xml:space="preserve"> </w:t>
      </w:r>
    </w:p>
    <w:p w:rsidR="0051692C" w:rsidRPr="00044549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549">
        <w:rPr>
          <w:sz w:val="28"/>
          <w:szCs w:val="28"/>
        </w:rPr>
        <w:t>1) оценку целесообразности предоставляемых налоговых расходов;</w:t>
      </w:r>
    </w:p>
    <w:p w:rsidR="0051692C" w:rsidRPr="00044549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044549">
        <w:rPr>
          <w:sz w:val="28"/>
          <w:szCs w:val="28"/>
        </w:rPr>
        <w:t>2) оценку результативности предоставляемых налоговых расходов.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549">
        <w:rPr>
          <w:sz w:val="28"/>
          <w:szCs w:val="28"/>
        </w:rPr>
        <w:t>28. Критериями</w:t>
      </w:r>
      <w:r w:rsidRPr="00F53426">
        <w:rPr>
          <w:sz w:val="28"/>
          <w:szCs w:val="28"/>
        </w:rPr>
        <w:t xml:space="preserve"> целесообразности предоставляемых налоговых расходов являются: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 xml:space="preserve">их соответствие целям </w:t>
      </w:r>
      <w:r w:rsidR="00464DCB">
        <w:rPr>
          <w:sz w:val="28"/>
          <w:szCs w:val="28"/>
        </w:rPr>
        <w:t xml:space="preserve">муниципальных </w:t>
      </w:r>
      <w:r w:rsidRPr="00F402C3">
        <w:rPr>
          <w:sz w:val="28"/>
          <w:szCs w:val="28"/>
        </w:rPr>
        <w:t xml:space="preserve">программ </w:t>
      </w:r>
      <w:r w:rsidR="00F00785">
        <w:rPr>
          <w:sz w:val="28"/>
          <w:szCs w:val="28"/>
        </w:rPr>
        <w:t>сельского поселения</w:t>
      </w:r>
      <w:r w:rsidRPr="00F402C3">
        <w:rPr>
          <w:sz w:val="28"/>
          <w:szCs w:val="28"/>
        </w:rPr>
        <w:t xml:space="preserve"> и (или) целям</w:t>
      </w:r>
      <w:r w:rsidRPr="00F53426">
        <w:rPr>
          <w:sz w:val="28"/>
          <w:szCs w:val="28"/>
        </w:rPr>
        <w:t xml:space="preserve"> социально-экономической политики </w:t>
      </w:r>
      <w:r w:rsidR="00F00785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, не относящимся к </w:t>
      </w:r>
      <w:r w:rsidR="00464DCB">
        <w:rPr>
          <w:sz w:val="28"/>
          <w:szCs w:val="28"/>
        </w:rPr>
        <w:t>муниципальным</w:t>
      </w:r>
      <w:r w:rsidRPr="00F53426">
        <w:rPr>
          <w:sz w:val="28"/>
          <w:szCs w:val="28"/>
        </w:rPr>
        <w:t xml:space="preserve"> программам </w:t>
      </w:r>
      <w:r w:rsidR="00F00785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>;</w:t>
      </w:r>
      <w:r w:rsidR="00F00785">
        <w:rPr>
          <w:sz w:val="28"/>
          <w:szCs w:val="28"/>
        </w:rPr>
        <w:t xml:space="preserve">  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востребованность плательщиками предоставленных налоговых расходов, которая характеризуется соотношением численности плательщиков, воспользовавшихся правом на применение налоговых расходов, и общей численности плательщиков, относящихся к данной </w:t>
      </w:r>
      <w:r w:rsidRPr="00F53426">
        <w:rPr>
          <w:sz w:val="28"/>
          <w:szCs w:val="28"/>
        </w:rPr>
        <w:lastRenderedPageBreak/>
        <w:t>категории, за 5-летний период.</w:t>
      </w:r>
      <w:r w:rsidR="00F00785">
        <w:rPr>
          <w:sz w:val="28"/>
          <w:szCs w:val="28"/>
        </w:rPr>
        <w:t xml:space="preserve"> </w:t>
      </w:r>
    </w:p>
    <w:p w:rsidR="0051692C" w:rsidRPr="00044549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29. В случае несоответствия предоставляемых налоговых расходов целям </w:t>
      </w:r>
      <w:r w:rsidR="00464DCB">
        <w:rPr>
          <w:sz w:val="28"/>
          <w:szCs w:val="28"/>
        </w:rPr>
        <w:t>муниципальных</w:t>
      </w:r>
      <w:r w:rsidRPr="00F53426">
        <w:rPr>
          <w:sz w:val="28"/>
          <w:szCs w:val="28"/>
        </w:rPr>
        <w:t xml:space="preserve"> программ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 и (или) целям социально-экономической политики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, не относящимся к </w:t>
      </w:r>
      <w:r w:rsidR="00464DCB">
        <w:rPr>
          <w:sz w:val="28"/>
          <w:szCs w:val="28"/>
        </w:rPr>
        <w:t>муниципальным</w:t>
      </w:r>
      <w:r w:rsidRPr="00F53426">
        <w:rPr>
          <w:sz w:val="28"/>
          <w:szCs w:val="28"/>
        </w:rPr>
        <w:t xml:space="preserve"> программам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, хотя бы одному из критериев, </w:t>
      </w:r>
      <w:r w:rsidRPr="00044549">
        <w:rPr>
          <w:sz w:val="28"/>
          <w:szCs w:val="28"/>
        </w:rPr>
        <w:t xml:space="preserve">указанных в пункте </w:t>
      </w:r>
      <w:hyperlink w:anchor="Par75" w:tooltip="10. Критериями целесообразности налоговых расходов субъекта Российской Федерации (муниципального образования) являются:" w:history="1">
        <w:r w:rsidRPr="00044549">
          <w:rPr>
            <w:sz w:val="28"/>
            <w:szCs w:val="28"/>
          </w:rPr>
          <w:t>28</w:t>
        </w:r>
      </w:hyperlink>
      <w:r w:rsidR="00DE6AEE">
        <w:t xml:space="preserve"> </w:t>
      </w:r>
      <w:r w:rsidRPr="00044549">
        <w:rPr>
          <w:sz w:val="28"/>
          <w:szCs w:val="28"/>
        </w:rPr>
        <w:t>Порядка, куратор налогового расхода представляет в уполномоченный орган предложения о сохранении (уточнении, отмене) налогового расхода.</w:t>
      </w:r>
      <w:r w:rsidR="00830F18">
        <w:rPr>
          <w:sz w:val="28"/>
          <w:szCs w:val="28"/>
        </w:rPr>
        <w:t xml:space="preserve"> </w:t>
      </w:r>
    </w:p>
    <w:p w:rsidR="0051692C" w:rsidRPr="00044549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549">
        <w:rPr>
          <w:sz w:val="28"/>
          <w:szCs w:val="28"/>
        </w:rPr>
        <w:t xml:space="preserve">30. Оценка результативности </w:t>
      </w:r>
      <w:bookmarkStart w:id="5" w:name="_Hlk15899227"/>
      <w:r w:rsidRPr="00044549">
        <w:rPr>
          <w:sz w:val="28"/>
          <w:szCs w:val="28"/>
        </w:rPr>
        <w:t>предоставляемых налоговых расходов</w:t>
      </w:r>
      <w:bookmarkEnd w:id="5"/>
      <w:r w:rsidRPr="00044549">
        <w:rPr>
          <w:sz w:val="28"/>
          <w:szCs w:val="28"/>
        </w:rPr>
        <w:t xml:space="preserve"> включает:</w:t>
      </w:r>
    </w:p>
    <w:p w:rsidR="0051692C" w:rsidRPr="00044549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549">
        <w:rPr>
          <w:sz w:val="28"/>
          <w:szCs w:val="28"/>
        </w:rPr>
        <w:t>оценку бюджетной эффективности предоставляемых налоговых расходов;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549">
        <w:rPr>
          <w:sz w:val="28"/>
          <w:szCs w:val="28"/>
        </w:rPr>
        <w:t xml:space="preserve">оценку вклада предусмотренного налогового расхода в изменение значения показателя (индикатора) достижения </w:t>
      </w:r>
      <w:bookmarkStart w:id="6" w:name="_Hlk15902106"/>
      <w:r w:rsidRPr="00044549">
        <w:rPr>
          <w:sz w:val="28"/>
          <w:szCs w:val="28"/>
        </w:rPr>
        <w:t>целей</w:t>
      </w:r>
      <w:bookmarkEnd w:id="6"/>
      <w:r w:rsidR="00B04DD8">
        <w:rPr>
          <w:sz w:val="28"/>
          <w:szCs w:val="28"/>
        </w:rPr>
        <w:t xml:space="preserve"> </w:t>
      </w:r>
      <w:r w:rsidR="00464DCB">
        <w:rPr>
          <w:sz w:val="28"/>
          <w:szCs w:val="28"/>
        </w:rPr>
        <w:t>муниципальных</w:t>
      </w:r>
      <w:r w:rsidRPr="00044549">
        <w:rPr>
          <w:sz w:val="28"/>
          <w:szCs w:val="28"/>
        </w:rPr>
        <w:t xml:space="preserve"> программ </w:t>
      </w:r>
      <w:r w:rsidR="00830F18">
        <w:rPr>
          <w:sz w:val="28"/>
          <w:szCs w:val="28"/>
        </w:rPr>
        <w:t>сельского поселения</w:t>
      </w:r>
      <w:r w:rsidRPr="00044549">
        <w:rPr>
          <w:sz w:val="28"/>
          <w:szCs w:val="28"/>
        </w:rPr>
        <w:t xml:space="preserve"> и (или) целей социально-экономической политики </w:t>
      </w:r>
      <w:r w:rsidR="00830F18">
        <w:rPr>
          <w:sz w:val="28"/>
          <w:szCs w:val="28"/>
        </w:rPr>
        <w:t>сельского поселения</w:t>
      </w:r>
      <w:r w:rsidRPr="00044549">
        <w:rPr>
          <w:sz w:val="28"/>
          <w:szCs w:val="28"/>
        </w:rPr>
        <w:t xml:space="preserve">, не относящихся к </w:t>
      </w:r>
      <w:r w:rsidR="00464DCB">
        <w:rPr>
          <w:sz w:val="28"/>
          <w:szCs w:val="28"/>
        </w:rPr>
        <w:t>муниципальным</w:t>
      </w:r>
      <w:r w:rsidRPr="00044549">
        <w:rPr>
          <w:sz w:val="28"/>
          <w:szCs w:val="28"/>
        </w:rPr>
        <w:t xml:space="preserve"> программам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>.</w:t>
      </w:r>
      <w:r w:rsidR="00830F18">
        <w:rPr>
          <w:sz w:val="28"/>
          <w:szCs w:val="28"/>
        </w:rPr>
        <w:t xml:space="preserve"> 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31. В целях оценки бюджетной эффективности предоставляемых налоговых расходов осуществляются:</w:t>
      </w:r>
      <w:r w:rsidR="00830F18">
        <w:rPr>
          <w:sz w:val="28"/>
          <w:szCs w:val="28"/>
        </w:rPr>
        <w:t xml:space="preserve"> </w:t>
      </w:r>
    </w:p>
    <w:p w:rsidR="0051692C" w:rsidRPr="00044549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сравнительный анализ результативности предоставления налоговых расходов и результативности применения альтернативных механизмов достижения целей </w:t>
      </w:r>
      <w:r w:rsidR="00464DCB">
        <w:rPr>
          <w:sz w:val="28"/>
          <w:szCs w:val="28"/>
        </w:rPr>
        <w:t>муниципальных</w:t>
      </w:r>
      <w:r w:rsidRPr="00F53426">
        <w:rPr>
          <w:sz w:val="28"/>
          <w:szCs w:val="28"/>
        </w:rPr>
        <w:t xml:space="preserve"> программ </w:t>
      </w:r>
      <w:r w:rsidR="00830F18">
        <w:rPr>
          <w:sz w:val="28"/>
          <w:szCs w:val="28"/>
        </w:rPr>
        <w:t>сельского поселения</w:t>
      </w:r>
      <w:r w:rsidRPr="00E7089B">
        <w:rPr>
          <w:sz w:val="28"/>
          <w:szCs w:val="28"/>
        </w:rPr>
        <w:t>, и (или</w:t>
      </w:r>
      <w:r w:rsidRPr="00F53426">
        <w:rPr>
          <w:sz w:val="28"/>
          <w:szCs w:val="28"/>
        </w:rPr>
        <w:t xml:space="preserve">) целей социально-экономической политики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, не относящихся к </w:t>
      </w:r>
      <w:r w:rsidR="00464DCB">
        <w:rPr>
          <w:sz w:val="28"/>
          <w:szCs w:val="28"/>
        </w:rPr>
        <w:t>муниципальным</w:t>
      </w:r>
      <w:r w:rsidRPr="00F53426">
        <w:rPr>
          <w:sz w:val="28"/>
          <w:szCs w:val="28"/>
        </w:rPr>
        <w:t xml:space="preserve"> программам </w:t>
      </w:r>
      <w:r w:rsidR="00830F18">
        <w:rPr>
          <w:sz w:val="28"/>
          <w:szCs w:val="28"/>
        </w:rPr>
        <w:t>сельского поселения</w:t>
      </w:r>
      <w:r w:rsidRPr="00044549">
        <w:rPr>
          <w:sz w:val="28"/>
          <w:szCs w:val="28"/>
        </w:rPr>
        <w:t>;</w:t>
      </w:r>
      <w:r w:rsidR="00830F18">
        <w:rPr>
          <w:sz w:val="28"/>
          <w:szCs w:val="28"/>
        </w:rPr>
        <w:t xml:space="preserve">  </w:t>
      </w:r>
    </w:p>
    <w:p w:rsidR="0051692C" w:rsidRPr="00044549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549">
        <w:rPr>
          <w:sz w:val="28"/>
          <w:szCs w:val="28"/>
        </w:rPr>
        <w:t>оценка совокупного бюджетного эффекта (самоокупаемости) стимулирующих налоговых расходов.</w:t>
      </w:r>
      <w:r w:rsidR="00830F18">
        <w:rPr>
          <w:sz w:val="28"/>
          <w:szCs w:val="28"/>
        </w:rPr>
        <w:t xml:space="preserve">   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84"/>
      <w:bookmarkEnd w:id="7"/>
      <w:r w:rsidRPr="00044549">
        <w:rPr>
          <w:sz w:val="28"/>
          <w:szCs w:val="28"/>
        </w:rPr>
        <w:t xml:space="preserve">32. Сравнительный анализ включает сопоставление объемов расходов бюджета </w:t>
      </w:r>
      <w:r w:rsidR="00830F18">
        <w:rPr>
          <w:sz w:val="28"/>
          <w:szCs w:val="28"/>
        </w:rPr>
        <w:t>сельского поселения</w:t>
      </w:r>
      <w:r w:rsidR="00B04DD8">
        <w:rPr>
          <w:sz w:val="28"/>
          <w:szCs w:val="28"/>
        </w:rPr>
        <w:t xml:space="preserve"> </w:t>
      </w:r>
      <w:r w:rsidRPr="00044549">
        <w:rPr>
          <w:sz w:val="28"/>
          <w:szCs w:val="28"/>
        </w:rPr>
        <w:t xml:space="preserve">в случае применения альтернативных механизмов достижения целей </w:t>
      </w:r>
      <w:r w:rsidR="00212D0F">
        <w:rPr>
          <w:sz w:val="28"/>
          <w:szCs w:val="28"/>
        </w:rPr>
        <w:t>муниципальных</w:t>
      </w:r>
      <w:r w:rsidRPr="00044549">
        <w:rPr>
          <w:sz w:val="28"/>
          <w:szCs w:val="28"/>
        </w:rPr>
        <w:t xml:space="preserve"> программ </w:t>
      </w:r>
      <w:r w:rsidR="00830F18">
        <w:rPr>
          <w:sz w:val="28"/>
          <w:szCs w:val="28"/>
        </w:rPr>
        <w:t>сельского поселения</w:t>
      </w:r>
      <w:r w:rsidRPr="00044549">
        <w:rPr>
          <w:sz w:val="28"/>
          <w:szCs w:val="28"/>
        </w:rPr>
        <w:t xml:space="preserve"> и (или) целей социально-экономической политики </w:t>
      </w:r>
      <w:r w:rsidR="00830F18">
        <w:rPr>
          <w:sz w:val="28"/>
          <w:szCs w:val="28"/>
        </w:rPr>
        <w:t>сельского поселения</w:t>
      </w:r>
      <w:r w:rsidRPr="00044549">
        <w:rPr>
          <w:sz w:val="28"/>
          <w:szCs w:val="28"/>
        </w:rPr>
        <w:t xml:space="preserve">, не относящихся к </w:t>
      </w:r>
      <w:r w:rsidR="00212D0F">
        <w:rPr>
          <w:sz w:val="28"/>
          <w:szCs w:val="28"/>
        </w:rPr>
        <w:t>муниципальным</w:t>
      </w:r>
      <w:r w:rsidRPr="00044549">
        <w:rPr>
          <w:sz w:val="28"/>
          <w:szCs w:val="28"/>
        </w:rPr>
        <w:t xml:space="preserve"> программам </w:t>
      </w:r>
      <w:r w:rsidR="00830F18">
        <w:rPr>
          <w:sz w:val="28"/>
          <w:szCs w:val="28"/>
        </w:rPr>
        <w:t>сельского поселения</w:t>
      </w:r>
      <w:r w:rsidRPr="00044549">
        <w:rPr>
          <w:sz w:val="28"/>
          <w:szCs w:val="28"/>
        </w:rPr>
        <w:t>, и объемов предоставленных налоговых</w:t>
      </w:r>
      <w:r w:rsidRPr="00F53426">
        <w:rPr>
          <w:sz w:val="28"/>
          <w:szCs w:val="28"/>
        </w:rPr>
        <w:t xml:space="preserve"> расходов (расчет прироста показателя (индикатора) достижения целей </w:t>
      </w:r>
      <w:r w:rsidR="00212D0F">
        <w:rPr>
          <w:sz w:val="28"/>
          <w:szCs w:val="28"/>
        </w:rPr>
        <w:t>муниципальных</w:t>
      </w:r>
      <w:r w:rsidRPr="00F53426">
        <w:rPr>
          <w:sz w:val="28"/>
          <w:szCs w:val="28"/>
        </w:rPr>
        <w:t xml:space="preserve"> программ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 и (или) целей социально-экономической политики </w:t>
      </w:r>
      <w:r w:rsidR="00830F18">
        <w:rPr>
          <w:sz w:val="28"/>
          <w:szCs w:val="28"/>
        </w:rPr>
        <w:t>сельского поселения</w:t>
      </w:r>
      <w:r w:rsidR="00212D0F">
        <w:rPr>
          <w:sz w:val="28"/>
          <w:szCs w:val="28"/>
        </w:rPr>
        <w:t xml:space="preserve">, не относящихся к муниципальным </w:t>
      </w:r>
      <w:r w:rsidRPr="00F53426">
        <w:rPr>
          <w:sz w:val="28"/>
          <w:szCs w:val="28"/>
        </w:rPr>
        <w:t xml:space="preserve">программам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, на 1 рубль налоговых расходов и на 1 рубль расходов бюджета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 по следующим формулам: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7440"/>
        <w:gridCol w:w="1630"/>
      </w:tblGrid>
      <w:tr w:rsidR="0051692C" w:rsidRPr="00512430" w:rsidTr="0051692C">
        <w:trPr>
          <w:trHeight w:val="1070"/>
        </w:trPr>
        <w:tc>
          <w:tcPr>
            <w:tcW w:w="7440" w:type="dxa"/>
            <w:vAlign w:val="center"/>
          </w:tcPr>
          <w:p w:rsidR="0051692C" w:rsidRPr="00F53426" w:rsidRDefault="005635AD" w:rsidP="0051692C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бюдж рез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ВкладНР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факт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Объем НР</m:t>
                  </m:r>
                </m:den>
              </m:f>
            </m:oMath>
            <w:r w:rsidR="0051692C" w:rsidRPr="00F53426">
              <w:rPr>
                <w:sz w:val="28"/>
                <w:szCs w:val="28"/>
              </w:rPr>
              <w:t>,</w:t>
            </w:r>
          </w:p>
        </w:tc>
        <w:tc>
          <w:tcPr>
            <w:tcW w:w="1630" w:type="dxa"/>
            <w:vAlign w:val="center"/>
          </w:tcPr>
          <w:p w:rsidR="0051692C" w:rsidRPr="00F53426" w:rsidRDefault="0051692C" w:rsidP="0051692C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где:</w:t>
      </w:r>
    </w:p>
    <w:p w:rsidR="0051692C" w:rsidRPr="00F53426" w:rsidRDefault="005635AD" w:rsidP="0051692C">
      <w:pPr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бюдж рез</m:t>
            </m:r>
          </m:sub>
        </m:sSub>
      </m:oMath>
      <w:r w:rsidR="0051692C" w:rsidRPr="00F53426">
        <w:rPr>
          <w:sz w:val="28"/>
          <w:szCs w:val="28"/>
        </w:rPr>
        <w:t xml:space="preserve"> – коэффициент бюджетной результативности для налогового расхода;</w:t>
      </w:r>
    </w:p>
    <w:p w:rsidR="0051692C" w:rsidRPr="00F53426" w:rsidRDefault="005635AD" w:rsidP="0051692C">
      <w:pPr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ВкладНР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  <m:r>
          <m:rPr>
            <m:sty m:val="b"/>
          </m:rPr>
          <w:rPr>
            <w:rFonts w:ascii="Cambria Math" w:hAnsi="Cambria Math"/>
            <w:sz w:val="28"/>
            <w:szCs w:val="28"/>
          </w:rPr>
          <m:t xml:space="preserve"> – </m:t>
        </m:r>
      </m:oMath>
      <w:r w:rsidR="0051692C" w:rsidRPr="00512430">
        <w:rPr>
          <w:sz w:val="28"/>
          <w:szCs w:val="28"/>
        </w:rPr>
        <w:t xml:space="preserve">фактический вклад налогового расхода в достижение целей </w:t>
      </w:r>
      <w:r w:rsidR="00212D0F">
        <w:rPr>
          <w:sz w:val="28"/>
          <w:szCs w:val="28"/>
        </w:rPr>
        <w:t>муниципальных</w:t>
      </w:r>
      <w:r w:rsidR="0051692C" w:rsidRPr="00F53426">
        <w:rPr>
          <w:sz w:val="28"/>
          <w:szCs w:val="28"/>
        </w:rPr>
        <w:t xml:space="preserve"> программ </w:t>
      </w:r>
      <w:r w:rsidR="00830F18">
        <w:rPr>
          <w:sz w:val="28"/>
          <w:szCs w:val="28"/>
        </w:rPr>
        <w:t>сельского поселения</w:t>
      </w:r>
      <w:r w:rsidR="0051692C" w:rsidRPr="00F53426">
        <w:rPr>
          <w:sz w:val="28"/>
          <w:szCs w:val="28"/>
        </w:rPr>
        <w:t xml:space="preserve"> и (или) целей социально-экономической политики </w:t>
      </w:r>
      <w:r w:rsidR="00830F18">
        <w:rPr>
          <w:sz w:val="28"/>
          <w:szCs w:val="28"/>
        </w:rPr>
        <w:t>сельского поселения</w:t>
      </w:r>
      <w:r w:rsidR="0051692C" w:rsidRPr="00F53426">
        <w:rPr>
          <w:sz w:val="28"/>
          <w:szCs w:val="28"/>
        </w:rPr>
        <w:t xml:space="preserve">, не относящихся к </w:t>
      </w:r>
      <w:r w:rsidR="00212D0F">
        <w:rPr>
          <w:sz w:val="28"/>
          <w:szCs w:val="28"/>
        </w:rPr>
        <w:t>муниципальным</w:t>
      </w:r>
      <w:r w:rsidR="0051692C" w:rsidRPr="00F53426">
        <w:rPr>
          <w:sz w:val="28"/>
          <w:szCs w:val="28"/>
        </w:rPr>
        <w:t xml:space="preserve"> программам </w:t>
      </w:r>
      <w:r w:rsidR="00830F18">
        <w:rPr>
          <w:sz w:val="28"/>
          <w:szCs w:val="28"/>
        </w:rPr>
        <w:t>сельского поселения</w:t>
      </w:r>
      <w:r w:rsidR="0051692C" w:rsidRPr="00F53426">
        <w:rPr>
          <w:sz w:val="28"/>
          <w:szCs w:val="28"/>
        </w:rPr>
        <w:t>;</w:t>
      </w:r>
      <w:r w:rsidR="00830F18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Объем НР </m:t>
        </m:r>
      </m:oMath>
      <w:r w:rsidRPr="00F53426">
        <w:rPr>
          <w:sz w:val="28"/>
          <w:szCs w:val="28"/>
        </w:rPr>
        <w:t>– объем предоставленных налоговых расходов.</w:t>
      </w:r>
    </w:p>
    <w:p w:rsidR="0051692C" w:rsidRPr="00F53426" w:rsidRDefault="0051692C" w:rsidP="0051692C">
      <w:pPr>
        <w:ind w:firstLine="709"/>
        <w:contextualSpacing/>
        <w:jc w:val="both"/>
        <w:rPr>
          <w:color w:val="FF0000"/>
          <w:sz w:val="28"/>
          <w:szCs w:val="28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7440"/>
        <w:gridCol w:w="1630"/>
      </w:tblGrid>
      <w:tr w:rsidR="0051692C" w:rsidRPr="00512430" w:rsidTr="0051692C">
        <w:trPr>
          <w:trHeight w:val="1070"/>
        </w:trPr>
        <w:tc>
          <w:tcPr>
            <w:tcW w:w="7440" w:type="dxa"/>
            <w:vAlign w:val="center"/>
          </w:tcPr>
          <w:p w:rsidR="0051692C" w:rsidRPr="0051692C" w:rsidRDefault="005635AD" w:rsidP="0051692C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бюдж рез альт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w:softHyphen/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Вклад АльтМех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ОбъемРасхАльт</m:t>
                    </m:r>
                  </m:den>
                </m:f>
              </m:oMath>
            </m:oMathPara>
          </w:p>
        </w:tc>
        <w:tc>
          <w:tcPr>
            <w:tcW w:w="1630" w:type="dxa"/>
            <w:vAlign w:val="center"/>
          </w:tcPr>
          <w:p w:rsidR="0051692C" w:rsidRPr="00F53426" w:rsidRDefault="0051692C" w:rsidP="0051692C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где:</w:t>
      </w:r>
    </w:p>
    <w:p w:rsidR="0051692C" w:rsidRPr="00F53426" w:rsidRDefault="005635AD" w:rsidP="0051692C">
      <w:pPr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бюдж рез альт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51692C" w:rsidRPr="00F53426">
        <w:rPr>
          <w:sz w:val="28"/>
          <w:szCs w:val="28"/>
        </w:rPr>
        <w:t>– коэффициент бюджетной результативности для альтернативных механизмов достижения целей</w:t>
      </w:r>
      <w:r w:rsidR="00F466E3">
        <w:rPr>
          <w:sz w:val="28"/>
          <w:szCs w:val="28"/>
        </w:rPr>
        <w:t xml:space="preserve"> </w:t>
      </w:r>
      <w:r w:rsidR="00212D0F">
        <w:rPr>
          <w:sz w:val="28"/>
          <w:szCs w:val="28"/>
        </w:rPr>
        <w:t>муниципальных</w:t>
      </w:r>
      <w:r w:rsidR="0051692C" w:rsidRPr="00F53426">
        <w:rPr>
          <w:sz w:val="28"/>
          <w:szCs w:val="28"/>
        </w:rPr>
        <w:t xml:space="preserve"> программ </w:t>
      </w:r>
      <w:r w:rsidR="00830F18">
        <w:rPr>
          <w:sz w:val="28"/>
          <w:szCs w:val="28"/>
        </w:rPr>
        <w:t>сельского поселения</w:t>
      </w:r>
      <w:r w:rsidR="0051692C" w:rsidRPr="00F53426">
        <w:rPr>
          <w:sz w:val="28"/>
          <w:szCs w:val="28"/>
        </w:rPr>
        <w:t xml:space="preserve"> и (или) целей социально-экономической политики </w:t>
      </w:r>
      <w:r w:rsidR="00830F18">
        <w:rPr>
          <w:sz w:val="28"/>
          <w:szCs w:val="28"/>
        </w:rPr>
        <w:t>сельского поселения</w:t>
      </w:r>
      <w:r w:rsidR="0051692C" w:rsidRPr="00F53426">
        <w:rPr>
          <w:sz w:val="28"/>
          <w:szCs w:val="28"/>
        </w:rPr>
        <w:t xml:space="preserve">, не относящихся к </w:t>
      </w:r>
      <w:r w:rsidR="00212D0F">
        <w:rPr>
          <w:sz w:val="28"/>
          <w:szCs w:val="28"/>
        </w:rPr>
        <w:t xml:space="preserve">муниципальным </w:t>
      </w:r>
      <w:r w:rsidR="0051692C" w:rsidRPr="00F53426">
        <w:rPr>
          <w:sz w:val="28"/>
          <w:szCs w:val="28"/>
        </w:rPr>
        <w:t>программам</w:t>
      </w:r>
      <w:r w:rsidR="00212D0F">
        <w:rPr>
          <w:sz w:val="28"/>
          <w:szCs w:val="28"/>
        </w:rPr>
        <w:t xml:space="preserve"> </w:t>
      </w:r>
      <w:r w:rsidR="00830F18">
        <w:rPr>
          <w:sz w:val="28"/>
          <w:szCs w:val="28"/>
        </w:rPr>
        <w:t>сельского поселения</w:t>
      </w:r>
      <w:r w:rsidR="0051692C" w:rsidRPr="00F53426">
        <w:rPr>
          <w:sz w:val="28"/>
          <w:szCs w:val="28"/>
        </w:rPr>
        <w:t>;</w:t>
      </w:r>
      <w:r w:rsidR="00830F18">
        <w:rPr>
          <w:sz w:val="28"/>
          <w:szCs w:val="28"/>
        </w:rPr>
        <w:t xml:space="preserve">    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Вклад АльтМех –</m:t>
        </m:r>
      </m:oMath>
      <w:r w:rsidRPr="00512430">
        <w:rPr>
          <w:sz w:val="28"/>
          <w:szCs w:val="28"/>
        </w:rPr>
        <w:t xml:space="preserve"> вклад</w:t>
      </w:r>
      <w:r w:rsidR="00F466E3">
        <w:rPr>
          <w:sz w:val="28"/>
          <w:szCs w:val="28"/>
        </w:rPr>
        <w:t xml:space="preserve"> </w:t>
      </w:r>
      <w:r w:rsidRPr="00F53426">
        <w:rPr>
          <w:sz w:val="28"/>
          <w:szCs w:val="28"/>
        </w:rPr>
        <w:t xml:space="preserve">расходов бюджета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 (альтернативных механизмов) для достижения целей</w:t>
      </w:r>
      <w:r w:rsidR="00B04DD8">
        <w:rPr>
          <w:sz w:val="28"/>
          <w:szCs w:val="28"/>
        </w:rPr>
        <w:t xml:space="preserve"> </w:t>
      </w:r>
      <w:r w:rsidR="00212D0F">
        <w:rPr>
          <w:sz w:val="28"/>
          <w:szCs w:val="28"/>
        </w:rPr>
        <w:t xml:space="preserve">муниципальных </w:t>
      </w:r>
      <w:r w:rsidRPr="00F53426">
        <w:rPr>
          <w:sz w:val="28"/>
          <w:szCs w:val="28"/>
        </w:rPr>
        <w:t xml:space="preserve">программ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 и (или) целей социально-экономической политики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, не относящихся к </w:t>
      </w:r>
      <w:r w:rsidR="00212D0F">
        <w:rPr>
          <w:sz w:val="28"/>
          <w:szCs w:val="28"/>
        </w:rPr>
        <w:t>муниципальным</w:t>
      </w:r>
      <w:r w:rsidRPr="00F53426">
        <w:rPr>
          <w:sz w:val="28"/>
          <w:szCs w:val="28"/>
        </w:rPr>
        <w:t xml:space="preserve"> программам </w:t>
      </w:r>
      <w:r w:rsidR="00830F1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  <w:r w:rsidR="00830F18">
        <w:rPr>
          <w:sz w:val="28"/>
          <w:szCs w:val="28"/>
        </w:rPr>
        <w:t xml:space="preserve">  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Объ</w:t>
      </w:r>
      <w:r>
        <w:rPr>
          <w:sz w:val="28"/>
          <w:szCs w:val="28"/>
        </w:rPr>
        <w:t>е</w:t>
      </w:r>
      <w:r w:rsidRPr="00F53426">
        <w:rPr>
          <w:sz w:val="28"/>
          <w:szCs w:val="28"/>
        </w:rPr>
        <w:t>м</w:t>
      </w:r>
      <w:r w:rsidR="00B04DD8">
        <w:rPr>
          <w:sz w:val="28"/>
          <w:szCs w:val="28"/>
        </w:rPr>
        <w:t xml:space="preserve"> </w:t>
      </w:r>
      <w:proofErr w:type="spellStart"/>
      <w:r w:rsidRPr="00F53426">
        <w:rPr>
          <w:sz w:val="28"/>
          <w:szCs w:val="28"/>
        </w:rPr>
        <w:t>РасхАльт</w:t>
      </w:r>
      <w:proofErr w:type="spellEnd"/>
      <w:r w:rsidRPr="00F53426">
        <w:rPr>
          <w:sz w:val="28"/>
          <w:szCs w:val="28"/>
        </w:rPr>
        <w:t xml:space="preserve"> – объ</w:t>
      </w:r>
      <w:r>
        <w:rPr>
          <w:sz w:val="28"/>
          <w:szCs w:val="28"/>
        </w:rPr>
        <w:t>е</w:t>
      </w:r>
      <w:r w:rsidRPr="00F53426">
        <w:rPr>
          <w:sz w:val="28"/>
          <w:szCs w:val="28"/>
        </w:rPr>
        <w:t xml:space="preserve">м расходов бюджета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 в рамках соответствующего альтернативного механизма финансирования для достижения целей</w:t>
      </w:r>
      <w:r w:rsidR="00B04DD8">
        <w:rPr>
          <w:sz w:val="28"/>
          <w:szCs w:val="28"/>
        </w:rPr>
        <w:t xml:space="preserve"> </w:t>
      </w:r>
      <w:r w:rsidR="00212D0F">
        <w:rPr>
          <w:sz w:val="28"/>
          <w:szCs w:val="28"/>
        </w:rPr>
        <w:t>муниципальных</w:t>
      </w:r>
      <w:r w:rsidRPr="00F53426">
        <w:rPr>
          <w:sz w:val="28"/>
          <w:szCs w:val="28"/>
        </w:rPr>
        <w:t xml:space="preserve"> программ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 и (или) целей социально-экономической политики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, не относящихся к </w:t>
      </w:r>
      <w:r w:rsidR="00212D0F">
        <w:rPr>
          <w:sz w:val="28"/>
          <w:szCs w:val="28"/>
        </w:rPr>
        <w:t>муниципальным</w:t>
      </w:r>
      <w:r w:rsidRPr="00F53426">
        <w:rPr>
          <w:sz w:val="28"/>
          <w:szCs w:val="28"/>
        </w:rPr>
        <w:t xml:space="preserve"> программам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>.</w:t>
      </w:r>
      <w:r w:rsidR="00830F18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В качестве альтернативных механизмов достижения целей</w:t>
      </w:r>
      <w:r w:rsidR="00B04DD8">
        <w:rPr>
          <w:sz w:val="28"/>
          <w:szCs w:val="28"/>
        </w:rPr>
        <w:t xml:space="preserve"> </w:t>
      </w:r>
      <w:r w:rsidR="00212D0F">
        <w:rPr>
          <w:sz w:val="28"/>
          <w:szCs w:val="28"/>
        </w:rPr>
        <w:t>муниципальных</w:t>
      </w:r>
      <w:r w:rsidRPr="00F53426">
        <w:rPr>
          <w:sz w:val="28"/>
          <w:szCs w:val="28"/>
        </w:rPr>
        <w:t xml:space="preserve"> программ </w:t>
      </w:r>
      <w:r w:rsidR="00830F18">
        <w:rPr>
          <w:sz w:val="28"/>
          <w:szCs w:val="28"/>
        </w:rPr>
        <w:t xml:space="preserve">сельского поселения </w:t>
      </w:r>
      <w:r w:rsidRPr="00F53426">
        <w:rPr>
          <w:sz w:val="28"/>
          <w:szCs w:val="28"/>
        </w:rPr>
        <w:t xml:space="preserve">и (или) целей социально-экономической политики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, не относящихся к </w:t>
      </w:r>
      <w:r w:rsidR="007326BF">
        <w:rPr>
          <w:sz w:val="28"/>
          <w:szCs w:val="28"/>
        </w:rPr>
        <w:t>муниципальным</w:t>
      </w:r>
      <w:r w:rsidRPr="00F53426">
        <w:rPr>
          <w:sz w:val="28"/>
          <w:szCs w:val="28"/>
        </w:rPr>
        <w:t xml:space="preserve"> программам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>, могут учитываться в том числе:</w:t>
      </w:r>
      <w:r w:rsidR="00830F18">
        <w:rPr>
          <w:sz w:val="28"/>
          <w:szCs w:val="28"/>
        </w:rPr>
        <w:t xml:space="preserve"> 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 по налогам, за счет средств бюджета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>;</w:t>
      </w:r>
      <w:r w:rsidR="00830F18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б) предоставление </w:t>
      </w:r>
      <w:r w:rsidR="007326BF">
        <w:rPr>
          <w:sz w:val="28"/>
          <w:szCs w:val="28"/>
        </w:rPr>
        <w:t>муниципальных</w:t>
      </w:r>
      <w:r w:rsidRPr="00F53426">
        <w:rPr>
          <w:sz w:val="28"/>
          <w:szCs w:val="28"/>
        </w:rPr>
        <w:t xml:space="preserve"> гарантий по обязательствам плательщиков, имеющих право на льготы по налогам;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BB2">
        <w:rPr>
          <w:sz w:val="28"/>
          <w:szCs w:val="28"/>
        </w:rPr>
        <w:t>в)</w:t>
      </w:r>
      <w:r w:rsidRPr="00F53426">
        <w:rPr>
          <w:sz w:val="28"/>
          <w:szCs w:val="28"/>
        </w:rPr>
        <w:t xml:space="preserve">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 по налогам.</w:t>
      </w:r>
      <w:r w:rsidR="00830F18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33. Оценка совокупного бюджетного эффекта (самоокупаемости) стимулирующих налоговых расходов, обусловленных льготами отдельно по каждому налоговому расходу.</w:t>
      </w:r>
      <w:r w:rsidR="00830F18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bookmarkStart w:id="8" w:name="Par91"/>
      <w:bookmarkEnd w:id="8"/>
      <w:r w:rsidRPr="00F53426">
        <w:rPr>
          <w:sz w:val="28"/>
          <w:szCs w:val="28"/>
        </w:rPr>
        <w:lastRenderedPageBreak/>
        <w:t>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 (</w:t>
      </w:r>
      <w:r>
        <w:rPr>
          <w:sz w:val="28"/>
          <w:szCs w:val="28"/>
        </w:rPr>
        <w:t>в случае</w:t>
      </w:r>
      <w:r w:rsidR="00F466E3">
        <w:rPr>
          <w:sz w:val="28"/>
          <w:szCs w:val="28"/>
        </w:rPr>
        <w:t>,</w:t>
      </w:r>
      <w:r w:rsidRPr="00F53426">
        <w:rPr>
          <w:sz w:val="28"/>
          <w:szCs w:val="28"/>
        </w:rPr>
        <w:t xml:space="preserve"> если указанные льготы действуют более 6 лет на день проведения оценки эффективности налогового расхода) по следующей формуле: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299"/>
      </w:tblGrid>
      <w:tr w:rsidR="0051692C" w:rsidRPr="00512430" w:rsidTr="0051692C">
        <w:tc>
          <w:tcPr>
            <w:tcW w:w="8046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B529F8" wp14:editId="3517D155">
                  <wp:extent cx="2169795" cy="48450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79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где: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E – совокупный бюджетный эффект (самоокупаемость) стимулирующих налоговых расходов</w:t>
      </w:r>
      <w:r>
        <w:rPr>
          <w:sz w:val="28"/>
          <w:szCs w:val="28"/>
        </w:rPr>
        <w:t>;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i – порядковый номер года, имеющий значение от 1 до 5;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53426">
        <w:rPr>
          <w:sz w:val="28"/>
          <w:szCs w:val="28"/>
        </w:rPr>
        <w:t>m</w:t>
      </w:r>
      <w:r w:rsidRPr="00F53426">
        <w:rPr>
          <w:sz w:val="28"/>
          <w:szCs w:val="28"/>
          <w:vertAlign w:val="subscript"/>
        </w:rPr>
        <w:t>i</w:t>
      </w:r>
      <w:proofErr w:type="spellEnd"/>
      <w:r w:rsidRPr="00F53426">
        <w:rPr>
          <w:sz w:val="28"/>
          <w:szCs w:val="28"/>
        </w:rPr>
        <w:t xml:space="preserve"> – количество плательщиков, воспользовавшихся льготой </w:t>
      </w:r>
      <w:r>
        <w:rPr>
          <w:sz w:val="28"/>
          <w:szCs w:val="28"/>
        </w:rPr>
        <w:br/>
      </w:r>
      <w:r w:rsidRPr="00F53426">
        <w:rPr>
          <w:sz w:val="28"/>
          <w:szCs w:val="28"/>
        </w:rPr>
        <w:t>в i-м году;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j - порядковый номер плательщика, имеющий значение от 1 до m;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53426">
        <w:rPr>
          <w:sz w:val="28"/>
          <w:szCs w:val="28"/>
        </w:rPr>
        <w:t>N</w:t>
      </w:r>
      <w:r w:rsidRPr="00F53426">
        <w:rPr>
          <w:sz w:val="28"/>
          <w:szCs w:val="28"/>
          <w:vertAlign w:val="subscript"/>
        </w:rPr>
        <w:t>ij</w:t>
      </w:r>
      <w:proofErr w:type="spellEnd"/>
      <w:r w:rsidRPr="00F53426">
        <w:rPr>
          <w:sz w:val="28"/>
          <w:szCs w:val="28"/>
        </w:rPr>
        <w:t xml:space="preserve"> – объем налогов, </w:t>
      </w:r>
      <w:r w:rsidR="00343BB2">
        <w:rPr>
          <w:sz w:val="28"/>
          <w:szCs w:val="28"/>
        </w:rPr>
        <w:t>подлежащих</w:t>
      </w:r>
      <w:r w:rsidRPr="00F53426">
        <w:rPr>
          <w:sz w:val="28"/>
          <w:szCs w:val="28"/>
        </w:rPr>
        <w:t xml:space="preserve"> уплат</w:t>
      </w:r>
      <w:r w:rsidR="00343BB2">
        <w:rPr>
          <w:sz w:val="28"/>
          <w:szCs w:val="28"/>
        </w:rPr>
        <w:t>е</w:t>
      </w:r>
      <w:r w:rsidRPr="00F53426">
        <w:rPr>
          <w:sz w:val="28"/>
          <w:szCs w:val="28"/>
        </w:rPr>
        <w:t xml:space="preserve"> в бюджет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 j-м плательщиком в i-м году.</w:t>
      </w:r>
      <w:r w:rsidR="00830F18">
        <w:rPr>
          <w:sz w:val="28"/>
          <w:szCs w:val="28"/>
        </w:rPr>
        <w:t xml:space="preserve"> 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AB4">
        <w:rPr>
          <w:sz w:val="28"/>
          <w:szCs w:val="28"/>
        </w:rPr>
        <w:t>При определении объема налогов,</w:t>
      </w:r>
      <w:r w:rsidR="00D20580">
        <w:rPr>
          <w:sz w:val="28"/>
          <w:szCs w:val="28"/>
        </w:rPr>
        <w:t xml:space="preserve"> задекларированных плательщиками для уплаты в бюджет </w:t>
      </w:r>
      <w:r w:rsidR="00830F18">
        <w:rPr>
          <w:sz w:val="28"/>
          <w:szCs w:val="28"/>
        </w:rPr>
        <w:t>сельского поселения</w:t>
      </w:r>
      <w:r w:rsidR="00D20580">
        <w:rPr>
          <w:sz w:val="28"/>
          <w:szCs w:val="28"/>
        </w:rPr>
        <w:t>,</w:t>
      </w:r>
      <w:r w:rsidRPr="00807AB4">
        <w:rPr>
          <w:sz w:val="28"/>
          <w:szCs w:val="28"/>
        </w:rPr>
        <w:t xml:space="preserve"> учитываются начисления по налогу на доходы физических лиц, налогу на имущество </w:t>
      </w:r>
      <w:r w:rsidR="008D519B" w:rsidRPr="00807AB4">
        <w:rPr>
          <w:sz w:val="28"/>
          <w:szCs w:val="28"/>
        </w:rPr>
        <w:t>физических лиц</w:t>
      </w:r>
      <w:r w:rsidRPr="00807AB4">
        <w:rPr>
          <w:sz w:val="28"/>
          <w:szCs w:val="28"/>
        </w:rPr>
        <w:t>, транспортному налогу, налогам, подлежащим уплате в связи с применением специальных налоговых режимов и земельному налогу;</w:t>
      </w:r>
      <w:r w:rsidR="00830F18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53426">
        <w:rPr>
          <w:sz w:val="28"/>
          <w:szCs w:val="28"/>
        </w:rPr>
        <w:t>B</w:t>
      </w:r>
      <w:r w:rsidRPr="00F53426">
        <w:rPr>
          <w:sz w:val="28"/>
          <w:szCs w:val="28"/>
          <w:vertAlign w:val="subscript"/>
        </w:rPr>
        <w:t>oj</w:t>
      </w:r>
      <w:proofErr w:type="spellEnd"/>
      <w:r w:rsidRPr="00F53426">
        <w:rPr>
          <w:sz w:val="28"/>
          <w:szCs w:val="28"/>
          <w:vertAlign w:val="subscript"/>
        </w:rPr>
        <w:t xml:space="preserve"> </w:t>
      </w:r>
      <w:r w:rsidRPr="00F53426">
        <w:rPr>
          <w:sz w:val="28"/>
          <w:szCs w:val="28"/>
        </w:rPr>
        <w:t xml:space="preserve">– базовый объем налогов, для уплаты в бюджет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 j-м плательщиком в базовом году;</w:t>
      </w:r>
      <w:r w:rsidR="00830F18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53426">
        <w:rPr>
          <w:sz w:val="28"/>
          <w:szCs w:val="28"/>
        </w:rPr>
        <w:t>g</w:t>
      </w:r>
      <w:r w:rsidRPr="00F53426">
        <w:rPr>
          <w:sz w:val="28"/>
          <w:szCs w:val="28"/>
          <w:vertAlign w:val="subscript"/>
        </w:rPr>
        <w:t>i</w:t>
      </w:r>
      <w:proofErr w:type="spellEnd"/>
      <w:r w:rsidRPr="00F53426">
        <w:rPr>
          <w:sz w:val="28"/>
          <w:szCs w:val="28"/>
        </w:rPr>
        <w:t xml:space="preserve"> – номинальный темп прироста налоговых доходов бюджет</w:t>
      </w:r>
      <w:r w:rsidR="008D519B">
        <w:rPr>
          <w:sz w:val="28"/>
          <w:szCs w:val="28"/>
        </w:rPr>
        <w:t xml:space="preserve">а </w:t>
      </w:r>
      <w:r w:rsidR="00830F18">
        <w:rPr>
          <w:sz w:val="28"/>
          <w:szCs w:val="28"/>
        </w:rPr>
        <w:t xml:space="preserve">сельского поселения </w:t>
      </w:r>
      <w:r w:rsidRPr="00F53426">
        <w:rPr>
          <w:sz w:val="28"/>
          <w:szCs w:val="28"/>
        </w:rPr>
        <w:t>в i-м году по отношению к показателям базового года</w:t>
      </w:r>
      <w:r>
        <w:rPr>
          <w:sz w:val="28"/>
          <w:szCs w:val="28"/>
        </w:rPr>
        <w:t>;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r – расчетная стоимость среднесрочных рыночных заимствований</w:t>
      </w:r>
      <w:r>
        <w:rPr>
          <w:sz w:val="28"/>
          <w:szCs w:val="28"/>
        </w:rPr>
        <w:t xml:space="preserve">, </w:t>
      </w:r>
      <w:r w:rsidRPr="00E7089B">
        <w:rPr>
          <w:sz w:val="28"/>
          <w:szCs w:val="28"/>
        </w:rPr>
        <w:t>которая рассчитывается по</w:t>
      </w:r>
      <w:r w:rsidRPr="00F53426">
        <w:rPr>
          <w:sz w:val="28"/>
          <w:szCs w:val="28"/>
        </w:rPr>
        <w:t xml:space="preserve"> формуле: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4"/>
      </w:tblGrid>
      <w:tr w:rsidR="0051692C" w:rsidRPr="00512430" w:rsidTr="0051692C">
        <w:tc>
          <w:tcPr>
            <w:tcW w:w="8046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430">
              <w:rPr>
                <w:sz w:val="28"/>
                <w:szCs w:val="28"/>
              </w:rPr>
              <w:t xml:space="preserve">r = </w:t>
            </w:r>
            <w:proofErr w:type="spellStart"/>
            <w:r w:rsidRPr="00512430">
              <w:rPr>
                <w:sz w:val="28"/>
                <w:szCs w:val="28"/>
              </w:rPr>
              <w:t>i</w:t>
            </w:r>
            <w:r w:rsidRPr="00512430">
              <w:rPr>
                <w:sz w:val="28"/>
                <w:szCs w:val="28"/>
                <w:vertAlign w:val="subscript"/>
              </w:rPr>
              <w:t>инф</w:t>
            </w:r>
            <w:proofErr w:type="spellEnd"/>
            <w:r w:rsidRPr="00512430">
              <w:rPr>
                <w:sz w:val="28"/>
                <w:szCs w:val="28"/>
              </w:rPr>
              <w:t xml:space="preserve"> + p + c,</w:t>
            </w:r>
          </w:p>
        </w:tc>
        <w:tc>
          <w:tcPr>
            <w:tcW w:w="1524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где:</w:t>
      </w:r>
    </w:p>
    <w:p w:rsidR="0051692C" w:rsidRPr="009A5E9D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53426">
        <w:rPr>
          <w:sz w:val="28"/>
          <w:szCs w:val="28"/>
        </w:rPr>
        <w:t>i</w:t>
      </w:r>
      <w:r w:rsidRPr="00F53426">
        <w:rPr>
          <w:sz w:val="28"/>
          <w:szCs w:val="28"/>
          <w:vertAlign w:val="subscript"/>
        </w:rPr>
        <w:t>инф</w:t>
      </w:r>
      <w:proofErr w:type="spellEnd"/>
      <w:r w:rsidRPr="00F53426">
        <w:rPr>
          <w:sz w:val="28"/>
          <w:szCs w:val="28"/>
        </w:rPr>
        <w:t xml:space="preserve"> – целевой уровень инфляции, определяемый Центральным </w:t>
      </w:r>
      <w:r w:rsidRPr="009A5E9D">
        <w:rPr>
          <w:sz w:val="28"/>
          <w:szCs w:val="28"/>
        </w:rPr>
        <w:t>банком Российской Федерации на среднесрочную перспективу;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E9D">
        <w:rPr>
          <w:sz w:val="28"/>
          <w:szCs w:val="28"/>
        </w:rPr>
        <w:t>p – реальная процентная ставка, определяемая Правительством Российской Федерации;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c – кредитная премия за риск, рассчитываемая для </w:t>
      </w:r>
      <w:r w:rsidRPr="00C74AF8">
        <w:rPr>
          <w:sz w:val="28"/>
          <w:szCs w:val="28"/>
        </w:rPr>
        <w:t xml:space="preserve">целей Порядка зависимости от отношения </w:t>
      </w:r>
      <w:r w:rsidR="008D519B">
        <w:rPr>
          <w:sz w:val="28"/>
          <w:szCs w:val="28"/>
        </w:rPr>
        <w:t>муниципального</w:t>
      </w:r>
      <w:r w:rsidRPr="00C74AF8">
        <w:rPr>
          <w:sz w:val="28"/>
          <w:szCs w:val="28"/>
        </w:rPr>
        <w:t xml:space="preserve"> долга </w:t>
      </w:r>
      <w:r w:rsidR="00830F18">
        <w:rPr>
          <w:sz w:val="28"/>
          <w:szCs w:val="28"/>
        </w:rPr>
        <w:t>сельского поселения</w:t>
      </w:r>
      <w:r w:rsidRPr="00C74AF8">
        <w:rPr>
          <w:sz w:val="28"/>
          <w:szCs w:val="28"/>
        </w:rPr>
        <w:t xml:space="preserve"> по состоянию на 1 января текущего финансового года к доходам (без</w:t>
      </w:r>
      <w:r w:rsidRPr="00F53426">
        <w:rPr>
          <w:sz w:val="28"/>
          <w:szCs w:val="28"/>
        </w:rPr>
        <w:t xml:space="preserve"> учета безвозмездных поступлений) за отчетный период.</w:t>
      </w:r>
      <w:r w:rsidR="00830F18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34. Базовый объем налогов </w:t>
      </w:r>
      <w:r w:rsidR="008D519B">
        <w:rPr>
          <w:sz w:val="28"/>
          <w:szCs w:val="28"/>
        </w:rPr>
        <w:t xml:space="preserve">для уплаты в </w:t>
      </w:r>
      <w:r w:rsidRPr="00F53426">
        <w:rPr>
          <w:sz w:val="28"/>
          <w:szCs w:val="28"/>
        </w:rPr>
        <w:t xml:space="preserve">бюджет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 j-м плательщиком в базовом году (B</w:t>
      </w:r>
      <w:r w:rsidRPr="00F53426">
        <w:rPr>
          <w:sz w:val="28"/>
          <w:szCs w:val="28"/>
          <w:vertAlign w:val="subscript"/>
        </w:rPr>
        <w:t>0j</w:t>
      </w:r>
      <w:r w:rsidR="006235AC">
        <w:rPr>
          <w:sz w:val="28"/>
          <w:szCs w:val="28"/>
        </w:rPr>
        <w:t>)</w:t>
      </w:r>
      <w:r w:rsidRPr="00F53426">
        <w:rPr>
          <w:sz w:val="28"/>
          <w:szCs w:val="28"/>
        </w:rPr>
        <w:t xml:space="preserve"> рассчитывается по формуле:</w:t>
      </w:r>
      <w:r w:rsidR="00830F18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382"/>
      </w:tblGrid>
      <w:tr w:rsidR="0051692C" w:rsidRPr="00512430" w:rsidTr="0051692C">
        <w:tc>
          <w:tcPr>
            <w:tcW w:w="8188" w:type="dxa"/>
            <w:shd w:val="clear" w:color="auto" w:fill="auto"/>
          </w:tcPr>
          <w:p w:rsidR="0051692C" w:rsidRPr="00512430" w:rsidRDefault="005635AD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sub>
              </m:sSub>
            </m:oMath>
            <w:r w:rsidR="0051692C" w:rsidRPr="00512430">
              <w:rPr>
                <w:iCs/>
                <w:sz w:val="28"/>
                <w:szCs w:val="28"/>
              </w:rPr>
              <w:t>,</w:t>
            </w:r>
          </w:p>
        </w:tc>
        <w:tc>
          <w:tcPr>
            <w:tcW w:w="1382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1692C" w:rsidRPr="00F53426" w:rsidRDefault="0051692C" w:rsidP="00D2058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53426">
        <w:rPr>
          <w:sz w:val="28"/>
          <w:szCs w:val="28"/>
        </w:rPr>
        <w:t>где: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N</w:t>
      </w:r>
      <w:r w:rsidRPr="00F53426">
        <w:rPr>
          <w:sz w:val="28"/>
          <w:szCs w:val="28"/>
          <w:vertAlign w:val="subscript"/>
        </w:rPr>
        <w:t>0j</w:t>
      </w:r>
      <w:r w:rsidRPr="00F53426">
        <w:rPr>
          <w:sz w:val="28"/>
          <w:szCs w:val="28"/>
        </w:rPr>
        <w:t xml:space="preserve"> – объем налогов для уплаты в бюджет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 j-м плательщиком в базовом году;</w:t>
      </w:r>
      <w:r w:rsidR="00830F18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L</w:t>
      </w:r>
      <w:r w:rsidRPr="00F53426">
        <w:rPr>
          <w:sz w:val="28"/>
          <w:szCs w:val="28"/>
          <w:vertAlign w:val="subscript"/>
        </w:rPr>
        <w:t>0j</w:t>
      </w:r>
      <w:r w:rsidRPr="00F53426">
        <w:rPr>
          <w:sz w:val="28"/>
          <w:szCs w:val="28"/>
        </w:rPr>
        <w:t xml:space="preserve"> - объем льгот, предоставленных j-</w:t>
      </w:r>
      <w:proofErr w:type="spellStart"/>
      <w:r w:rsidRPr="00F53426">
        <w:rPr>
          <w:sz w:val="28"/>
          <w:szCs w:val="28"/>
        </w:rPr>
        <w:t>му</w:t>
      </w:r>
      <w:proofErr w:type="spellEnd"/>
      <w:r w:rsidRPr="00F53426">
        <w:rPr>
          <w:sz w:val="28"/>
          <w:szCs w:val="28"/>
        </w:rPr>
        <w:t xml:space="preserve"> плательщику в базовом году.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EBA">
        <w:rPr>
          <w:sz w:val="28"/>
          <w:szCs w:val="28"/>
        </w:rPr>
        <w:t>Под</w:t>
      </w:r>
      <w:r w:rsidRPr="00F53426">
        <w:rPr>
          <w:sz w:val="28"/>
          <w:szCs w:val="28"/>
        </w:rPr>
        <w:t xml:space="preserve"> базовым годом в Порядке понимается год, предшествующий году начала получения j-м плательщиком льготы по налогу, либо 6-й год, предшествующий отчетному году, если льгота предоставляется плательщику более 6 лет.</w:t>
      </w:r>
      <w:r w:rsidR="00830F18">
        <w:rPr>
          <w:sz w:val="28"/>
          <w:szCs w:val="28"/>
        </w:rPr>
        <w:t xml:space="preserve"> 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35. Оценка вклада предусмотренных для плательщиков льгот по налогам в изменение значения показателя (индикатора) достижения целей</w:t>
      </w:r>
      <w:r w:rsidR="00B04DD8">
        <w:rPr>
          <w:sz w:val="28"/>
          <w:szCs w:val="28"/>
        </w:rPr>
        <w:t xml:space="preserve"> </w:t>
      </w:r>
      <w:r w:rsidR="008C0EBA">
        <w:rPr>
          <w:sz w:val="28"/>
          <w:szCs w:val="28"/>
        </w:rPr>
        <w:t>муниципальных</w:t>
      </w:r>
      <w:r w:rsidRPr="00F53426">
        <w:rPr>
          <w:sz w:val="28"/>
          <w:szCs w:val="28"/>
        </w:rPr>
        <w:t xml:space="preserve"> программ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 и (или) целей социально-экономической политики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, не относящихся к </w:t>
      </w:r>
      <w:r w:rsidR="008C0EBA">
        <w:rPr>
          <w:sz w:val="28"/>
          <w:szCs w:val="28"/>
        </w:rPr>
        <w:t>муниципальным</w:t>
      </w:r>
      <w:r w:rsidRPr="00F53426">
        <w:rPr>
          <w:sz w:val="28"/>
          <w:szCs w:val="28"/>
        </w:rPr>
        <w:t xml:space="preserve"> программам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, определяется как разница между значением указанного показателя (индикатора) с учетом льгот по налогам и значением указанного показателя (индикатора) без учета льгот по налогам путем расчета коэффициента эффективности вклада налогового расхода в достижение целей: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1665"/>
      </w:tblGrid>
      <w:tr w:rsidR="0051692C" w:rsidRPr="00512430" w:rsidTr="0051692C">
        <w:trPr>
          <w:trHeight w:val="699"/>
        </w:trPr>
        <w:tc>
          <w:tcPr>
            <w:tcW w:w="7905" w:type="dxa"/>
            <w:vAlign w:val="center"/>
          </w:tcPr>
          <w:p w:rsidR="0051692C" w:rsidRPr="00512430" w:rsidRDefault="005635AD" w:rsidP="0051692C">
            <w:pPr>
              <w:ind w:firstLine="709"/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эфф.  вклада НР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ВкладНР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план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ВкладНР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факт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×100%</m:t>
              </m:r>
            </m:oMath>
            <w:r w:rsidR="0051692C" w:rsidRPr="00512430">
              <w:rPr>
                <w:i/>
                <w:sz w:val="28"/>
                <w:szCs w:val="28"/>
              </w:rPr>
              <w:t>,</w:t>
            </w:r>
          </w:p>
        </w:tc>
        <w:tc>
          <w:tcPr>
            <w:tcW w:w="1665" w:type="dxa"/>
            <w:vAlign w:val="center"/>
          </w:tcPr>
          <w:p w:rsidR="0051692C" w:rsidRPr="00512430" w:rsidRDefault="0051692C" w:rsidP="0051692C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где:</w:t>
      </w:r>
    </w:p>
    <w:p w:rsidR="0051692C" w:rsidRPr="00F53426" w:rsidRDefault="005635AD" w:rsidP="0051692C">
      <w:pPr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эфф.  вклада НР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–</m:t>
        </m:r>
      </m:oMath>
      <w:r w:rsidR="0051692C" w:rsidRPr="00F53426">
        <w:rPr>
          <w:sz w:val="28"/>
          <w:szCs w:val="28"/>
        </w:rPr>
        <w:t xml:space="preserve"> коэффициент эффективности вклада налогового расхода в отчетном периоде;</w:t>
      </w:r>
    </w:p>
    <w:p w:rsidR="0051692C" w:rsidRPr="00512430" w:rsidRDefault="005635AD" w:rsidP="0051692C">
      <w:pPr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ВкладНР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–</m:t>
        </m:r>
      </m:oMath>
      <w:r w:rsidR="0051692C" w:rsidRPr="00512430">
        <w:rPr>
          <w:sz w:val="28"/>
          <w:szCs w:val="28"/>
        </w:rPr>
        <w:t xml:space="preserve"> планируемый вклад налогового расхода в достижение </w:t>
      </w:r>
      <w:r w:rsidR="0051692C" w:rsidRPr="00F53426">
        <w:rPr>
          <w:sz w:val="28"/>
          <w:szCs w:val="28"/>
        </w:rPr>
        <w:t>целей</w:t>
      </w:r>
      <w:r w:rsidR="00B04DD8">
        <w:rPr>
          <w:sz w:val="28"/>
          <w:szCs w:val="28"/>
        </w:rPr>
        <w:t xml:space="preserve"> </w:t>
      </w:r>
      <w:r w:rsidR="008C0EBA">
        <w:rPr>
          <w:sz w:val="28"/>
          <w:szCs w:val="28"/>
        </w:rPr>
        <w:t>муниципальных</w:t>
      </w:r>
      <w:r w:rsidR="0051692C" w:rsidRPr="00F53426">
        <w:rPr>
          <w:sz w:val="28"/>
          <w:szCs w:val="28"/>
        </w:rPr>
        <w:t xml:space="preserve"> программ </w:t>
      </w:r>
      <w:r w:rsidR="00830F18">
        <w:rPr>
          <w:sz w:val="28"/>
          <w:szCs w:val="28"/>
        </w:rPr>
        <w:t>сельского поселения</w:t>
      </w:r>
      <w:r w:rsidR="0051692C" w:rsidRPr="00F53426">
        <w:rPr>
          <w:sz w:val="28"/>
          <w:szCs w:val="28"/>
        </w:rPr>
        <w:t xml:space="preserve"> и (или) целей социально-экономической политики </w:t>
      </w:r>
      <w:r w:rsidR="00830F18">
        <w:rPr>
          <w:sz w:val="28"/>
          <w:szCs w:val="28"/>
        </w:rPr>
        <w:t>сельского поселения</w:t>
      </w:r>
      <w:r w:rsidR="0051692C" w:rsidRPr="00F53426">
        <w:rPr>
          <w:sz w:val="28"/>
          <w:szCs w:val="28"/>
        </w:rPr>
        <w:t xml:space="preserve">, не относящихся к </w:t>
      </w:r>
      <w:r w:rsidR="008C0EBA">
        <w:rPr>
          <w:sz w:val="28"/>
          <w:szCs w:val="28"/>
        </w:rPr>
        <w:t>муниципальным</w:t>
      </w:r>
      <w:r w:rsidR="0051692C" w:rsidRPr="00F53426">
        <w:rPr>
          <w:sz w:val="28"/>
          <w:szCs w:val="28"/>
        </w:rPr>
        <w:t xml:space="preserve"> программам </w:t>
      </w:r>
      <w:r w:rsidR="00830F18">
        <w:rPr>
          <w:sz w:val="28"/>
          <w:szCs w:val="28"/>
        </w:rPr>
        <w:t>сельского поселения</w:t>
      </w:r>
      <w:r w:rsidR="0051692C" w:rsidRPr="00512430">
        <w:rPr>
          <w:sz w:val="28"/>
          <w:szCs w:val="28"/>
        </w:rPr>
        <w:t>;</w:t>
      </w:r>
      <w:r w:rsidR="00830F18">
        <w:rPr>
          <w:sz w:val="28"/>
          <w:szCs w:val="28"/>
        </w:rPr>
        <w:t xml:space="preserve">   </w:t>
      </w:r>
    </w:p>
    <w:p w:rsidR="0051692C" w:rsidRPr="00512430" w:rsidRDefault="005635AD" w:rsidP="0051692C">
      <w:pPr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ВкладНР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–</m:t>
        </m:r>
      </m:oMath>
      <w:r w:rsidR="0051692C" w:rsidRPr="00512430">
        <w:rPr>
          <w:sz w:val="28"/>
          <w:szCs w:val="28"/>
        </w:rPr>
        <w:t xml:space="preserve"> фактический вклад налогового расхода в достижение </w:t>
      </w:r>
      <w:r w:rsidR="0051692C" w:rsidRPr="00F53426">
        <w:rPr>
          <w:sz w:val="28"/>
          <w:szCs w:val="28"/>
        </w:rPr>
        <w:t>целей</w:t>
      </w:r>
      <w:r w:rsidR="00B04DD8">
        <w:rPr>
          <w:sz w:val="28"/>
          <w:szCs w:val="28"/>
        </w:rPr>
        <w:t xml:space="preserve"> </w:t>
      </w:r>
      <w:r w:rsidR="008C0EBA">
        <w:rPr>
          <w:sz w:val="28"/>
          <w:szCs w:val="28"/>
        </w:rPr>
        <w:t>муниципальных</w:t>
      </w:r>
      <w:r w:rsidR="0051692C" w:rsidRPr="00F53426">
        <w:rPr>
          <w:sz w:val="28"/>
          <w:szCs w:val="28"/>
        </w:rPr>
        <w:t xml:space="preserve"> программ </w:t>
      </w:r>
      <w:r w:rsidR="00830F18">
        <w:rPr>
          <w:sz w:val="28"/>
          <w:szCs w:val="28"/>
        </w:rPr>
        <w:t>сельского поселения</w:t>
      </w:r>
      <w:r w:rsidR="0051692C" w:rsidRPr="00F53426">
        <w:rPr>
          <w:sz w:val="28"/>
          <w:szCs w:val="28"/>
        </w:rPr>
        <w:t xml:space="preserve"> и (или) целей социально-экономической политики </w:t>
      </w:r>
      <w:r w:rsidR="00830F18">
        <w:rPr>
          <w:sz w:val="28"/>
          <w:szCs w:val="28"/>
        </w:rPr>
        <w:t>сельского поселения</w:t>
      </w:r>
      <w:r w:rsidR="0051692C" w:rsidRPr="00F53426">
        <w:rPr>
          <w:sz w:val="28"/>
          <w:szCs w:val="28"/>
        </w:rPr>
        <w:t xml:space="preserve">, не относящихся к </w:t>
      </w:r>
      <w:r w:rsidR="008C0EBA">
        <w:rPr>
          <w:sz w:val="28"/>
          <w:szCs w:val="28"/>
        </w:rPr>
        <w:t>муниципальным</w:t>
      </w:r>
      <w:r w:rsidR="0051692C" w:rsidRPr="00F53426">
        <w:rPr>
          <w:sz w:val="28"/>
          <w:szCs w:val="28"/>
        </w:rPr>
        <w:t xml:space="preserve"> программам </w:t>
      </w:r>
      <w:r w:rsidR="00830F18">
        <w:rPr>
          <w:sz w:val="28"/>
          <w:szCs w:val="28"/>
        </w:rPr>
        <w:t>сельского поселения</w:t>
      </w:r>
      <w:r w:rsidR="0051692C" w:rsidRPr="00512430">
        <w:rPr>
          <w:sz w:val="28"/>
          <w:szCs w:val="28"/>
        </w:rPr>
        <w:t>.</w:t>
      </w:r>
      <w:r w:rsidR="00830F18">
        <w:rPr>
          <w:sz w:val="28"/>
          <w:szCs w:val="28"/>
        </w:rPr>
        <w:t xml:space="preserve">   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При значении коэффициента эффективности вклада налогового расхода</w:t>
      </w:r>
      <w:r w:rsidR="00B04DD8">
        <w:rPr>
          <w:sz w:val="28"/>
          <w:szCs w:val="28"/>
        </w:rPr>
        <w:t xml:space="preserve"> </w:t>
      </w:r>
      <w:r w:rsidRPr="00F53426">
        <w:rPr>
          <w:sz w:val="28"/>
          <w:szCs w:val="28"/>
        </w:rPr>
        <w:t>не ниже 75 процентов налоговый расход расценивается как эффективный.</w:t>
      </w:r>
      <w:r w:rsidR="00830F18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Запланированное значение показателя (индикатора) достижения целей </w:t>
      </w:r>
      <w:r w:rsidR="008C0EBA">
        <w:rPr>
          <w:sz w:val="28"/>
          <w:szCs w:val="28"/>
        </w:rPr>
        <w:t>муниципальных</w:t>
      </w:r>
      <w:r w:rsidRPr="00F53426">
        <w:rPr>
          <w:sz w:val="28"/>
          <w:szCs w:val="28"/>
        </w:rPr>
        <w:t xml:space="preserve"> программ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 и (или) целей социально-экономической политики </w:t>
      </w:r>
      <w:r w:rsidR="00830F18">
        <w:rPr>
          <w:sz w:val="28"/>
          <w:szCs w:val="28"/>
        </w:rPr>
        <w:t>сельского поселения</w:t>
      </w:r>
      <w:r w:rsidR="008C0EBA">
        <w:rPr>
          <w:sz w:val="28"/>
          <w:szCs w:val="28"/>
        </w:rPr>
        <w:t>, не относящихся к муниципальным</w:t>
      </w:r>
      <w:r w:rsidRPr="00F53426">
        <w:rPr>
          <w:sz w:val="28"/>
          <w:szCs w:val="28"/>
        </w:rPr>
        <w:t xml:space="preserve"> программам </w:t>
      </w:r>
      <w:r w:rsidR="00830F18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определяет</w:t>
      </w:r>
      <w:r w:rsidR="00D4528A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</w:t>
      </w:r>
      <w:r w:rsidRPr="00F53426">
        <w:rPr>
          <w:sz w:val="28"/>
          <w:szCs w:val="28"/>
        </w:rPr>
        <w:t xml:space="preserve"> налогового расхода </w:t>
      </w:r>
      <w:r>
        <w:rPr>
          <w:sz w:val="28"/>
          <w:szCs w:val="28"/>
        </w:rPr>
        <w:t>до начала отчетного периода</w:t>
      </w:r>
      <w:r w:rsidRPr="00F53426">
        <w:rPr>
          <w:sz w:val="28"/>
          <w:szCs w:val="28"/>
        </w:rPr>
        <w:t xml:space="preserve"> как ожидаемый вклад непосредственно налоговых расходов в изменение целевого индикатора по формуле:</w:t>
      </w:r>
      <w:r w:rsidR="00830F18">
        <w:rPr>
          <w:sz w:val="28"/>
          <w:szCs w:val="28"/>
        </w:rPr>
        <w:t xml:space="preserve"> 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157"/>
        <w:gridCol w:w="1630"/>
      </w:tblGrid>
      <w:tr w:rsidR="0051692C" w:rsidRPr="00512430" w:rsidTr="0051692C">
        <w:trPr>
          <w:trHeight w:val="1070"/>
        </w:trPr>
        <w:tc>
          <w:tcPr>
            <w:tcW w:w="7157" w:type="dxa"/>
            <w:vAlign w:val="center"/>
          </w:tcPr>
          <w:p w:rsidR="0051692C" w:rsidRPr="00F53426" w:rsidRDefault="005635AD" w:rsidP="0051692C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ВкладНР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план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план(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+1)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*100%-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ВкладПрФ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план</m:t>
                  </m:r>
                </m:sub>
              </m:sSub>
            </m:oMath>
            <w:r w:rsidR="0051692C" w:rsidRPr="00F53426">
              <w:rPr>
                <w:sz w:val="24"/>
                <w:szCs w:val="24"/>
              </w:rPr>
              <w:t>,</w:t>
            </w:r>
          </w:p>
        </w:tc>
        <w:tc>
          <w:tcPr>
            <w:tcW w:w="1630" w:type="dxa"/>
            <w:vAlign w:val="center"/>
          </w:tcPr>
          <w:p w:rsidR="0051692C" w:rsidRPr="00F53426" w:rsidRDefault="0051692C" w:rsidP="0051692C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где:</w:t>
      </w:r>
    </w:p>
    <w:p w:rsidR="0051692C" w:rsidRPr="00F53426" w:rsidRDefault="005635AD" w:rsidP="0051692C">
      <w:pPr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+1)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–</m:t>
        </m:r>
      </m:oMath>
      <w:r w:rsidR="0051692C" w:rsidRPr="00F53426">
        <w:rPr>
          <w:sz w:val="28"/>
          <w:szCs w:val="28"/>
        </w:rPr>
        <w:t xml:space="preserve"> планируемое значение целевого индикатора в отчетном периоде;</w:t>
      </w:r>
    </w:p>
    <w:p w:rsidR="0051692C" w:rsidRPr="00F53426" w:rsidRDefault="005635AD" w:rsidP="0051692C">
      <w:pPr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–</m:t>
        </m:r>
      </m:oMath>
      <w:r w:rsidR="0051692C" w:rsidRPr="00F53426">
        <w:rPr>
          <w:sz w:val="28"/>
          <w:szCs w:val="28"/>
        </w:rPr>
        <w:t xml:space="preserve"> значение целево</w:t>
      </w:r>
      <w:r w:rsidR="0051692C">
        <w:rPr>
          <w:sz w:val="28"/>
          <w:szCs w:val="28"/>
        </w:rPr>
        <w:t>го индикатора в базовом периоде;</w:t>
      </w:r>
    </w:p>
    <w:p w:rsidR="0051692C" w:rsidRPr="00F53426" w:rsidRDefault="005635AD" w:rsidP="0051692C">
      <w:pPr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ВкладПрФ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план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–</m:t>
        </m:r>
      </m:oMath>
      <w:r w:rsidR="0051692C" w:rsidRPr="00F53426">
        <w:rPr>
          <w:sz w:val="28"/>
          <w:szCs w:val="28"/>
        </w:rPr>
        <w:t xml:space="preserve"> запланированный вклад прочих (неналоговых) факторов в изменение значени</w:t>
      </w:r>
      <w:r w:rsidR="00D20580">
        <w:rPr>
          <w:sz w:val="28"/>
          <w:szCs w:val="28"/>
        </w:rPr>
        <w:t>я</w:t>
      </w:r>
      <w:r w:rsidR="0051692C" w:rsidRPr="00F53426">
        <w:rPr>
          <w:sz w:val="28"/>
          <w:szCs w:val="28"/>
        </w:rPr>
        <w:t xml:space="preserve"> целевого индикатора.</w:t>
      </w:r>
      <w:r w:rsidR="00830F18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Планируемый вклад прочих факторов </w:t>
      </w:r>
      <w:r>
        <w:rPr>
          <w:sz w:val="28"/>
          <w:szCs w:val="28"/>
        </w:rPr>
        <w:t>определяет</w:t>
      </w:r>
      <w:r w:rsidR="00D4528A">
        <w:rPr>
          <w:sz w:val="28"/>
          <w:szCs w:val="28"/>
        </w:rPr>
        <w:t xml:space="preserve"> </w:t>
      </w:r>
      <w:r>
        <w:rPr>
          <w:sz w:val="28"/>
          <w:szCs w:val="28"/>
        </w:rPr>
        <w:t>куратор</w:t>
      </w:r>
      <w:r w:rsidRPr="00F53426">
        <w:rPr>
          <w:sz w:val="28"/>
          <w:szCs w:val="28"/>
        </w:rPr>
        <w:t xml:space="preserve"> налогового расхода на основе экспертного прогноза вклада постоянных ключевых факторов, влияющих на изменение целевого индикатора, отдельно по каждой категории налоговых расходов.</w:t>
      </w:r>
      <w:r w:rsidR="00830F18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Вклад прочих факторов численно выражается в коэффициенте-мультипликаторе, который может принимать любые значения, как положительные, так и отрицательные, в зависимости от того, ожидается ли, что совокупность прочих факторов окажет положительное или отрицательное влияние на изменение целевого индикатора. </w:t>
      </w:r>
      <w:r w:rsidR="00830F18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Определяются вклады следующих типов прочих факторов в изменение целевых индикаторов: 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>экономических факторов</w:t>
      </w:r>
      <w:r>
        <w:rPr>
          <w:sz w:val="28"/>
          <w:szCs w:val="28"/>
        </w:rPr>
        <w:t>,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>факторов бюджетных расходов</w:t>
      </w:r>
      <w:r>
        <w:rPr>
          <w:sz w:val="28"/>
          <w:szCs w:val="28"/>
        </w:rPr>
        <w:t>,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фактора нормативного регулирования. </w:t>
      </w:r>
    </w:p>
    <w:p w:rsidR="0051692C" w:rsidRPr="00F53426" w:rsidRDefault="0051692C" w:rsidP="0051692C">
      <w:pPr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Фактическое значение показателя (индикатора) вклада налогового расхода в достижение целей </w:t>
      </w:r>
      <w:r w:rsidR="008C0EBA">
        <w:rPr>
          <w:sz w:val="28"/>
          <w:szCs w:val="28"/>
        </w:rPr>
        <w:t>муниципальных</w:t>
      </w:r>
      <w:r w:rsidRPr="00F53426">
        <w:rPr>
          <w:sz w:val="28"/>
          <w:szCs w:val="28"/>
        </w:rPr>
        <w:t xml:space="preserve"> программ </w:t>
      </w:r>
      <w:r w:rsidR="00151EFD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 и (или) целей социально-экономической политики </w:t>
      </w:r>
      <w:r w:rsidR="00151EFD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, не относящихся к </w:t>
      </w:r>
      <w:r w:rsidR="008C0EBA">
        <w:rPr>
          <w:sz w:val="28"/>
          <w:szCs w:val="28"/>
        </w:rPr>
        <w:t>муниципальным</w:t>
      </w:r>
      <w:r w:rsidRPr="00F53426">
        <w:rPr>
          <w:sz w:val="28"/>
          <w:szCs w:val="28"/>
        </w:rPr>
        <w:t xml:space="preserve"> программам </w:t>
      </w:r>
      <w:r w:rsidR="00151EFD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>, определяется по формуле:</w:t>
      </w:r>
      <w:r w:rsidR="00151EFD">
        <w:rPr>
          <w:sz w:val="28"/>
          <w:szCs w:val="28"/>
        </w:rPr>
        <w:t xml:space="preserve">  </w:t>
      </w:r>
    </w:p>
    <w:tbl>
      <w:tblPr>
        <w:tblW w:w="10482" w:type="dxa"/>
        <w:tblInd w:w="-318" w:type="dxa"/>
        <w:tblLook w:val="04A0" w:firstRow="1" w:lastRow="0" w:firstColumn="1" w:lastColumn="0" w:noHBand="0" w:noVBand="1"/>
      </w:tblPr>
      <w:tblGrid>
        <w:gridCol w:w="9605"/>
        <w:gridCol w:w="877"/>
      </w:tblGrid>
      <w:tr w:rsidR="0051692C" w:rsidRPr="00512430" w:rsidTr="0051692C">
        <w:trPr>
          <w:trHeight w:val="699"/>
        </w:trPr>
        <w:tc>
          <w:tcPr>
            <w:tcW w:w="9605" w:type="dxa"/>
            <w:vAlign w:val="center"/>
          </w:tcPr>
          <w:p w:rsidR="0051692C" w:rsidRPr="00F53426" w:rsidRDefault="005635AD" w:rsidP="0051692C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ВкладНР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факт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факт(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+1)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t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×100%×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ВкладНР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план 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ВкладНР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план 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ВкладПрФ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план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ВкладУн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факт</m:t>
                  </m:r>
                </m:sub>
              </m:sSub>
            </m:oMath>
            <w:r w:rsidR="0051692C" w:rsidRPr="00F53426">
              <w:rPr>
                <w:i/>
                <w:sz w:val="24"/>
                <w:szCs w:val="24"/>
              </w:rPr>
              <w:t>,</w:t>
            </w:r>
          </w:p>
        </w:tc>
        <w:tc>
          <w:tcPr>
            <w:tcW w:w="877" w:type="dxa"/>
            <w:vAlign w:val="center"/>
          </w:tcPr>
          <w:p w:rsidR="0051692C" w:rsidRPr="00F53426" w:rsidRDefault="0051692C" w:rsidP="0051692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где:</w:t>
      </w:r>
    </w:p>
    <w:p w:rsidR="0051692C" w:rsidRPr="00F53426" w:rsidRDefault="005635AD" w:rsidP="0051692C">
      <w:pPr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+1)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–</m:t>
        </m:r>
      </m:oMath>
      <w:r w:rsidR="0051692C" w:rsidRPr="00F53426">
        <w:rPr>
          <w:sz w:val="28"/>
          <w:szCs w:val="28"/>
        </w:rPr>
        <w:t xml:space="preserve"> фактическое значение целевого индикатора в отчетном периоде;</w:t>
      </w:r>
    </w:p>
    <w:p w:rsidR="0051692C" w:rsidRPr="00F53426" w:rsidRDefault="005635AD" w:rsidP="0051692C">
      <w:pPr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–</m:t>
        </m:r>
      </m:oMath>
      <w:r w:rsidR="0051692C" w:rsidRPr="00F53426">
        <w:rPr>
          <w:sz w:val="28"/>
          <w:szCs w:val="28"/>
        </w:rPr>
        <w:t xml:space="preserve"> значение целевого индикатора в базовом периоде;</w:t>
      </w:r>
    </w:p>
    <w:p w:rsidR="0051692C" w:rsidRPr="00C74AF8" w:rsidRDefault="005635AD" w:rsidP="0051692C">
      <w:pPr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ВкладУн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–</m:t>
        </m:r>
      </m:oMath>
      <w:r w:rsidR="0051692C" w:rsidRPr="00F53426">
        <w:rPr>
          <w:sz w:val="28"/>
          <w:szCs w:val="28"/>
        </w:rPr>
        <w:t xml:space="preserve"> фактический вклад уникальных фактов и обстоятельств, характерных для конкретного отчетного периода, определяемый куратором налогового расхода на основе экспертного анализа и мониторинга </w:t>
      </w:r>
      <w:r w:rsidR="0051692C" w:rsidRPr="00C74AF8">
        <w:rPr>
          <w:sz w:val="28"/>
          <w:szCs w:val="28"/>
        </w:rPr>
        <w:t>показателей в рассматриваемом периоде.</w:t>
      </w:r>
      <w:r w:rsidR="00151EFD">
        <w:rPr>
          <w:sz w:val="28"/>
          <w:szCs w:val="28"/>
        </w:rPr>
        <w:t xml:space="preserve"> </w:t>
      </w:r>
    </w:p>
    <w:p w:rsidR="0051692C" w:rsidRDefault="0051692C" w:rsidP="0051692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4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36. </w:t>
      </w:r>
      <w:r w:rsidRPr="00C74AF8">
        <w:rPr>
          <w:rFonts w:ascii="Times New Roman" w:eastAsia="Calibri" w:hAnsi="Times New Roman" w:cs="Times New Roman"/>
          <w:sz w:val="28"/>
          <w:szCs w:val="28"/>
        </w:rPr>
        <w:t xml:space="preserve">Кураторы налоговых расходов вправе предусматривать дополнительные критерии оценки эффективности предоставляемых налоговых расходов. Рекомендуемый перечень критериев оценки бюджетной, экономической и социальной эффективности предоставляемых </w:t>
      </w:r>
      <w:r w:rsidRPr="00C74AF8">
        <w:rPr>
          <w:rFonts w:ascii="Times New Roman" w:eastAsia="Calibri" w:hAnsi="Times New Roman" w:cs="Times New Roman"/>
          <w:sz w:val="28"/>
          <w:szCs w:val="28"/>
        </w:rPr>
        <w:lastRenderedPageBreak/>
        <w:t>налоговых</w:t>
      </w:r>
      <w:r w:rsidRPr="00F53426">
        <w:rPr>
          <w:rFonts w:ascii="Times New Roman" w:eastAsia="Calibri" w:hAnsi="Times New Roman" w:cs="Times New Roman"/>
          <w:sz w:val="28"/>
          <w:szCs w:val="28"/>
        </w:rPr>
        <w:t xml:space="preserve"> расходов и алгоритм их расчета приведен в приложении 4 к Порядку.</w:t>
      </w:r>
      <w:r w:rsidR="00151E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692C" w:rsidRPr="00F53426" w:rsidRDefault="0051692C" w:rsidP="0051692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426">
        <w:rPr>
          <w:rFonts w:ascii="Times New Roman" w:eastAsia="Calibri" w:hAnsi="Times New Roman" w:cs="Times New Roman"/>
          <w:sz w:val="28"/>
          <w:szCs w:val="28"/>
        </w:rPr>
        <w:t xml:space="preserve">37. Совокупность значений всех критериев, включая рекомендуемые, при которых предоставляемые налоговые расходы считаются эффективными, должна соответствовать значениям, приведенным в приложении 5 к Порядку.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92C" w:rsidRPr="00F53426" w:rsidRDefault="0051692C" w:rsidP="005169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3426">
        <w:rPr>
          <w:sz w:val="28"/>
          <w:szCs w:val="28"/>
          <w:lang w:val="en-US"/>
        </w:rPr>
        <w:t>VII</w:t>
      </w:r>
      <w:r w:rsidRPr="00F53426">
        <w:rPr>
          <w:sz w:val="28"/>
          <w:szCs w:val="28"/>
        </w:rPr>
        <w:t>. Критерии оценки эффективности планируемых к предоставлению налоговых расходов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38. Оценка эффективности планируемых к предоставлению налоговых расходов осуществляется с использованием метода экстраполяции, который предусматривает предположение о продолжении в будущем периоде (периодах) существующих экономических тенденций.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39. Оценка эффективности планируемых к предоставлению налоговых расходов осуществляется по следующим критериям: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соответствие предоставляемых налоговых расходов целям </w:t>
      </w:r>
      <w:r w:rsidR="002F20E5">
        <w:rPr>
          <w:sz w:val="28"/>
          <w:szCs w:val="28"/>
        </w:rPr>
        <w:t xml:space="preserve">муниципальных </w:t>
      </w:r>
      <w:r w:rsidRPr="00F53426">
        <w:rPr>
          <w:sz w:val="28"/>
          <w:szCs w:val="28"/>
        </w:rPr>
        <w:t xml:space="preserve">программ </w:t>
      </w:r>
      <w:r w:rsidR="00704245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 и (или) целям социально-экономической политики </w:t>
      </w:r>
      <w:r w:rsidR="00704245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, не относящимся к </w:t>
      </w:r>
      <w:r w:rsidR="002F20E5">
        <w:rPr>
          <w:sz w:val="28"/>
          <w:szCs w:val="28"/>
        </w:rPr>
        <w:t>муниципальным</w:t>
      </w:r>
      <w:r w:rsidRPr="00F53426">
        <w:rPr>
          <w:sz w:val="28"/>
          <w:szCs w:val="28"/>
        </w:rPr>
        <w:t xml:space="preserve"> программам </w:t>
      </w:r>
      <w:r w:rsidR="00704245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>;</w:t>
      </w:r>
      <w:r w:rsidR="00704245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сравнительный анализ результативности предоставления налоговых расходов и результативности применения альтернативных механизмов достижения целей </w:t>
      </w:r>
      <w:r w:rsidR="002F20E5">
        <w:rPr>
          <w:sz w:val="28"/>
          <w:szCs w:val="28"/>
        </w:rPr>
        <w:t>муниципальных</w:t>
      </w:r>
      <w:r w:rsidRPr="00F53426">
        <w:rPr>
          <w:sz w:val="28"/>
          <w:szCs w:val="28"/>
        </w:rPr>
        <w:t xml:space="preserve"> программ </w:t>
      </w:r>
      <w:r w:rsidR="00704245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 xml:space="preserve"> и (или) целей социально-экономической политики </w:t>
      </w:r>
      <w:r w:rsidR="00704245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>, не относящихся</w:t>
      </w:r>
      <w:r w:rsidR="00704245">
        <w:rPr>
          <w:sz w:val="28"/>
          <w:szCs w:val="28"/>
        </w:rPr>
        <w:t xml:space="preserve"> </w:t>
      </w:r>
      <w:r w:rsidRPr="00F53426">
        <w:rPr>
          <w:sz w:val="28"/>
          <w:szCs w:val="28"/>
        </w:rPr>
        <w:t xml:space="preserve">к </w:t>
      </w:r>
      <w:r w:rsidR="00D20580">
        <w:rPr>
          <w:sz w:val="28"/>
          <w:szCs w:val="28"/>
        </w:rPr>
        <w:t>муниципальным</w:t>
      </w:r>
      <w:r w:rsidRPr="00F53426">
        <w:rPr>
          <w:sz w:val="28"/>
          <w:szCs w:val="28"/>
        </w:rPr>
        <w:t xml:space="preserve"> программам </w:t>
      </w:r>
      <w:r w:rsidR="00704245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>, проводитс</w:t>
      </w:r>
      <w:r w:rsidR="00704245">
        <w:rPr>
          <w:sz w:val="28"/>
          <w:szCs w:val="28"/>
        </w:rPr>
        <w:t>я в соответствии</w:t>
      </w:r>
      <w:r w:rsidR="00D20580">
        <w:rPr>
          <w:sz w:val="28"/>
          <w:szCs w:val="28"/>
        </w:rPr>
        <w:t xml:space="preserve"> </w:t>
      </w:r>
      <w:r w:rsidRPr="00F53426">
        <w:rPr>
          <w:sz w:val="28"/>
          <w:szCs w:val="28"/>
        </w:rPr>
        <w:t>с пунктом 32 Порядка;</w:t>
      </w:r>
      <w:r w:rsidR="00704245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ожидаемая бюджетная эффективность планируемых к предоставлению налоговых расходов для отдельной категории налогоплательщиков.</w:t>
      </w:r>
    </w:p>
    <w:p w:rsidR="0051692C" w:rsidRDefault="0051692C" w:rsidP="0051692C">
      <w:pPr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40. Оценка бюджетной эффективности планируемых к предоставлению налоговых расходов на основе показателя ожидаемого бюджетного эффекта производится по следующей формуле:</w:t>
      </w:r>
    </w:p>
    <w:p w:rsidR="0051692C" w:rsidRPr="00F53426" w:rsidRDefault="0051692C" w:rsidP="0051692C">
      <w:pPr>
        <w:ind w:firstLine="709"/>
        <w:jc w:val="both"/>
        <w:rPr>
          <w:sz w:val="28"/>
          <w:szCs w:val="28"/>
        </w:rPr>
      </w:pPr>
    </w:p>
    <w:p w:rsidR="0051692C" w:rsidRPr="0051692C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БЭпл=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t-1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t+1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t+2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t+1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                            CЛ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t+1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t+2                                     ,</m:t>
                  </m:r>
                </m:sub>
              </m:sSub>
            </m:den>
          </m:f>
        </m:oMath>
      </m:oMathPara>
    </w:p>
    <w:p w:rsidR="0051692C" w:rsidRPr="000433CF" w:rsidRDefault="0051692C" w:rsidP="0051692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1692C" w:rsidRPr="000433CF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где:</w:t>
      </w:r>
    </w:p>
    <w:p w:rsidR="0051692C" w:rsidRPr="000433CF" w:rsidRDefault="005635AD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БЭ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пл</m:t>
            </m:r>
          </m:sub>
        </m:sSub>
      </m:oMath>
      <w:r w:rsidR="0051692C" w:rsidRPr="000433CF">
        <w:rPr>
          <w:sz w:val="28"/>
          <w:szCs w:val="28"/>
        </w:rPr>
        <w:t xml:space="preserve"> – бюджетная эффективность планируемой к введению налоговой льготы;</w:t>
      </w:r>
    </w:p>
    <w:p w:rsidR="0051692C" w:rsidRPr="000433CF" w:rsidRDefault="005635AD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t-1</m:t>
            </m:r>
          </m:sub>
        </m:sSub>
      </m:oMath>
      <w:r w:rsidR="0051692C" w:rsidRPr="000433CF">
        <w:rPr>
          <w:sz w:val="28"/>
          <w:szCs w:val="28"/>
        </w:rPr>
        <w:t xml:space="preserve"> – ожидаемая сумма налоговых поступлений в бюджет </w:t>
      </w:r>
      <w:r w:rsidR="00704245">
        <w:rPr>
          <w:sz w:val="28"/>
          <w:szCs w:val="28"/>
        </w:rPr>
        <w:t>сельского поселения</w:t>
      </w:r>
      <w:r w:rsidR="0051692C" w:rsidRPr="000433CF">
        <w:rPr>
          <w:sz w:val="28"/>
          <w:szCs w:val="28"/>
        </w:rPr>
        <w:t xml:space="preserve"> в текущем финансовом году для j-</w:t>
      </w:r>
      <w:r w:rsidR="00D20580">
        <w:rPr>
          <w:sz w:val="28"/>
          <w:szCs w:val="28"/>
        </w:rPr>
        <w:t>ой категории налогоплательщиков;</w:t>
      </w:r>
      <w:r w:rsidR="00704245">
        <w:rPr>
          <w:sz w:val="28"/>
          <w:szCs w:val="28"/>
        </w:rPr>
        <w:t xml:space="preserve"> </w:t>
      </w:r>
    </w:p>
    <w:p w:rsidR="0051692C" w:rsidRPr="000433CF" w:rsidRDefault="005635AD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</m:oMath>
      <w:r w:rsidR="0051692C" w:rsidRPr="000433CF">
        <w:rPr>
          <w:sz w:val="28"/>
          <w:szCs w:val="28"/>
        </w:rPr>
        <w:t xml:space="preserve"> – прогнозируемая сумма налоговых поступлений в бюджет </w:t>
      </w:r>
      <w:r w:rsidR="00704245">
        <w:rPr>
          <w:sz w:val="28"/>
          <w:szCs w:val="28"/>
        </w:rPr>
        <w:t>сельского поселения</w:t>
      </w:r>
      <w:r w:rsidR="0051692C" w:rsidRPr="000433CF">
        <w:rPr>
          <w:sz w:val="28"/>
          <w:szCs w:val="28"/>
        </w:rPr>
        <w:t xml:space="preserve"> на очередной финансовый год, с которого планируется предоставление льготы для j-ой категории налогоплательщиков;</w:t>
      </w:r>
      <w:r w:rsidR="00704245">
        <w:rPr>
          <w:sz w:val="28"/>
          <w:szCs w:val="28"/>
        </w:rPr>
        <w:t xml:space="preserve">  </w:t>
      </w:r>
    </w:p>
    <w:p w:rsidR="0051692C" w:rsidRPr="000433CF" w:rsidRDefault="005635AD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t+1</m:t>
            </m:r>
          </m:sub>
        </m:sSub>
      </m:oMath>
      <w:r w:rsidR="0051692C" w:rsidRPr="000433CF">
        <w:rPr>
          <w:sz w:val="28"/>
          <w:szCs w:val="28"/>
        </w:rPr>
        <w:t xml:space="preserve"> – прогнозируемая сумма налоговых поступлений в бюджет </w:t>
      </w:r>
      <w:r w:rsidR="00704245">
        <w:rPr>
          <w:sz w:val="28"/>
          <w:szCs w:val="28"/>
        </w:rPr>
        <w:t>сельского поселения</w:t>
      </w:r>
      <w:r w:rsidR="0051692C" w:rsidRPr="000433CF">
        <w:rPr>
          <w:sz w:val="28"/>
          <w:szCs w:val="28"/>
        </w:rPr>
        <w:t xml:space="preserve"> на финансовый год, следующий за годом, с которого планируется предоставление</w:t>
      </w:r>
      <w:r w:rsidR="00B04DD8">
        <w:rPr>
          <w:sz w:val="28"/>
          <w:szCs w:val="28"/>
        </w:rPr>
        <w:t xml:space="preserve"> </w:t>
      </w:r>
      <w:r w:rsidR="0051692C" w:rsidRPr="000433CF">
        <w:rPr>
          <w:sz w:val="28"/>
          <w:szCs w:val="28"/>
        </w:rPr>
        <w:t>льготы для j-ой категории налогоплательщиков;</w:t>
      </w:r>
    </w:p>
    <w:p w:rsidR="0051692C" w:rsidRPr="000433CF" w:rsidRDefault="005635AD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t+2</m:t>
            </m:r>
          </m:sub>
        </m:sSub>
      </m:oMath>
      <w:r w:rsidR="0051692C" w:rsidRPr="000433CF">
        <w:rPr>
          <w:sz w:val="28"/>
          <w:szCs w:val="28"/>
        </w:rPr>
        <w:t xml:space="preserve"> – прогнозируемая сумма налоговых поступлений в бюджет </w:t>
      </w:r>
      <w:r w:rsidR="00704245">
        <w:rPr>
          <w:sz w:val="28"/>
          <w:szCs w:val="28"/>
        </w:rPr>
        <w:t>сельского поселения</w:t>
      </w:r>
      <w:r w:rsidR="0051692C" w:rsidRPr="000433CF">
        <w:rPr>
          <w:sz w:val="28"/>
          <w:szCs w:val="28"/>
        </w:rPr>
        <w:t xml:space="preserve"> на второй финансовый год, следующий за годом, с которого планируется предоставление льготы для j-ой категории налогоплательщиков;</w:t>
      </w:r>
      <w:r w:rsidR="00704245">
        <w:rPr>
          <w:sz w:val="28"/>
          <w:szCs w:val="28"/>
        </w:rPr>
        <w:t xml:space="preserve"> </w:t>
      </w:r>
    </w:p>
    <w:p w:rsidR="0051692C" w:rsidRPr="000433CF" w:rsidRDefault="005635AD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–</m:t>
        </m:r>
      </m:oMath>
      <w:r w:rsidR="0051692C" w:rsidRPr="000433CF">
        <w:rPr>
          <w:sz w:val="28"/>
          <w:szCs w:val="28"/>
        </w:rPr>
        <w:t xml:space="preserve"> сумма налоговых льгот, планируемых к предоставлению </w:t>
      </w:r>
      <w:r w:rsidR="0051692C">
        <w:rPr>
          <w:sz w:val="28"/>
          <w:szCs w:val="28"/>
        </w:rPr>
        <w:br/>
      </w:r>
      <w:r w:rsidR="0051692C" w:rsidRPr="000433CF">
        <w:rPr>
          <w:sz w:val="28"/>
          <w:szCs w:val="28"/>
        </w:rPr>
        <w:t>j-й категории налогоплательщиков в планируемом году, с которого планируется предоставление льготы;</w:t>
      </w:r>
    </w:p>
    <w:p w:rsidR="0051692C" w:rsidRPr="000433CF" w:rsidRDefault="005635AD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t+1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–</m:t>
        </m:r>
      </m:oMath>
      <w:r w:rsidR="0051692C" w:rsidRPr="000433CF">
        <w:rPr>
          <w:sz w:val="28"/>
          <w:szCs w:val="28"/>
        </w:rPr>
        <w:t xml:space="preserve"> сумма налоговых льгот, планируемых к предоставлению </w:t>
      </w:r>
      <w:r w:rsidR="0051692C">
        <w:rPr>
          <w:sz w:val="28"/>
          <w:szCs w:val="28"/>
        </w:rPr>
        <w:br/>
      </w:r>
      <w:r w:rsidR="0051692C" w:rsidRPr="000433CF">
        <w:rPr>
          <w:sz w:val="28"/>
          <w:szCs w:val="28"/>
        </w:rPr>
        <w:t>j-й категории налогоплательщи</w:t>
      </w:r>
      <w:r w:rsidR="0051692C">
        <w:rPr>
          <w:sz w:val="28"/>
          <w:szCs w:val="28"/>
        </w:rPr>
        <w:t>ков в году, следующем за годом,</w:t>
      </w:r>
      <w:r w:rsidR="0051692C" w:rsidRPr="000433CF">
        <w:rPr>
          <w:sz w:val="28"/>
          <w:szCs w:val="28"/>
        </w:rPr>
        <w:t xml:space="preserve"> с которого планируется предоставление льготы;</w:t>
      </w:r>
    </w:p>
    <w:p w:rsidR="0051692C" w:rsidRPr="000433CF" w:rsidRDefault="005635AD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t+2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–</m:t>
        </m:r>
      </m:oMath>
      <w:r w:rsidR="0051692C" w:rsidRPr="000433CF">
        <w:rPr>
          <w:sz w:val="28"/>
          <w:szCs w:val="28"/>
        </w:rPr>
        <w:t xml:space="preserve"> сумма налоговых льгот, планируемых к предоставлению </w:t>
      </w:r>
      <w:r w:rsidR="0051692C">
        <w:rPr>
          <w:sz w:val="28"/>
          <w:szCs w:val="28"/>
        </w:rPr>
        <w:br/>
      </w:r>
      <w:r w:rsidR="0051692C" w:rsidRPr="000433CF">
        <w:rPr>
          <w:sz w:val="28"/>
          <w:szCs w:val="28"/>
        </w:rPr>
        <w:t>j-й категории налогоплательщиков во в</w:t>
      </w:r>
      <w:r w:rsidR="0051692C">
        <w:rPr>
          <w:sz w:val="28"/>
          <w:szCs w:val="28"/>
        </w:rPr>
        <w:t>тором году, следующем за годом,</w:t>
      </w:r>
      <w:r w:rsidR="0051692C" w:rsidRPr="000433CF">
        <w:rPr>
          <w:sz w:val="28"/>
          <w:szCs w:val="28"/>
        </w:rPr>
        <w:t xml:space="preserve"> с которого планируется предоставление льготы.</w:t>
      </w:r>
      <w:r w:rsidR="00704245">
        <w:rPr>
          <w:sz w:val="28"/>
          <w:szCs w:val="28"/>
        </w:rPr>
        <w:t xml:space="preserve"> </w:t>
      </w:r>
    </w:p>
    <w:p w:rsidR="0051692C" w:rsidRPr="00FF31EA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3CF">
        <w:rPr>
          <w:sz w:val="28"/>
          <w:szCs w:val="28"/>
        </w:rPr>
        <w:t>В случае</w:t>
      </w:r>
      <w:r w:rsidR="00D20580">
        <w:rPr>
          <w:sz w:val="28"/>
          <w:szCs w:val="28"/>
        </w:rPr>
        <w:t>,</w:t>
      </w:r>
      <w:r w:rsidRPr="000433CF">
        <w:rPr>
          <w:sz w:val="28"/>
          <w:szCs w:val="28"/>
        </w:rPr>
        <w:t xml:space="preserve"> если полученное значение выше 1, то планируемую к введению льготу следует рассматривать как эффективную с бюджетной точки зрения. В случае значения данного показателя, которое меньше 1, планируемую к введению льготу следует расценивать как неэффективную для бюджета</w:t>
      </w:r>
      <w:r w:rsidR="00B04DD8">
        <w:rPr>
          <w:sz w:val="28"/>
          <w:szCs w:val="28"/>
        </w:rPr>
        <w:t xml:space="preserve"> </w:t>
      </w:r>
      <w:r w:rsidR="00704245">
        <w:rPr>
          <w:sz w:val="28"/>
          <w:szCs w:val="28"/>
        </w:rPr>
        <w:t>сельского поселения</w:t>
      </w:r>
      <w:r w:rsidRPr="00F402C3">
        <w:rPr>
          <w:sz w:val="28"/>
          <w:szCs w:val="28"/>
        </w:rPr>
        <w:t>.</w:t>
      </w:r>
      <w:r w:rsidR="00704245">
        <w:rPr>
          <w:sz w:val="28"/>
          <w:szCs w:val="28"/>
        </w:rPr>
        <w:t xml:space="preserve">  </w:t>
      </w:r>
    </w:p>
    <w:p w:rsidR="0051692C" w:rsidRPr="00F53426" w:rsidRDefault="0051692C" w:rsidP="00704245">
      <w:pPr>
        <w:ind w:firstLine="709"/>
        <w:jc w:val="both"/>
        <w:rPr>
          <w:sz w:val="28"/>
          <w:szCs w:val="28"/>
        </w:rPr>
        <w:sectPr w:rsidR="0051692C" w:rsidRPr="00F53426" w:rsidSect="00503AC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2" w:right="1134" w:bottom="851" w:left="1418" w:header="709" w:footer="709" w:gutter="0"/>
          <w:pgNumType w:start="1"/>
          <w:cols w:space="708"/>
          <w:titlePg/>
          <w:docGrid w:linePitch="360"/>
        </w:sectPr>
      </w:pPr>
      <w:r w:rsidRPr="0085428F">
        <w:rPr>
          <w:sz w:val="28"/>
          <w:szCs w:val="28"/>
        </w:rPr>
        <w:t>4</w:t>
      </w:r>
      <w:r>
        <w:rPr>
          <w:sz w:val="28"/>
          <w:szCs w:val="28"/>
        </w:rPr>
        <w:t>1.</w:t>
      </w:r>
      <w:r w:rsidRPr="0085428F">
        <w:rPr>
          <w:sz w:val="28"/>
          <w:szCs w:val="28"/>
        </w:rPr>
        <w:t xml:space="preserve"> Совокупность значений всех критериев, при которых планируемые</w:t>
      </w:r>
      <w:r w:rsidRPr="00F53426">
        <w:rPr>
          <w:sz w:val="28"/>
          <w:szCs w:val="28"/>
        </w:rPr>
        <w:t xml:space="preserve"> к предоставлению налоговые расходы считаются эффективными, должна соответствовать значениям, приведенным в приложении 6 к Порядку. 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F402C3">
        <w:rPr>
          <w:sz w:val="28"/>
          <w:szCs w:val="28"/>
        </w:rPr>
        <w:lastRenderedPageBreak/>
        <w:t>Приложение 1</w:t>
      </w:r>
    </w:p>
    <w:p w:rsidR="00704245" w:rsidRDefault="0051692C" w:rsidP="007042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02C3">
        <w:rPr>
          <w:rFonts w:ascii="Times New Roman" w:hAnsi="Times New Roman" w:cs="Times New Roman"/>
          <w:sz w:val="28"/>
          <w:szCs w:val="28"/>
        </w:rPr>
        <w:t>к Порядку оценки налоговых расходов</w:t>
      </w:r>
    </w:p>
    <w:p w:rsidR="0051692C" w:rsidRPr="00512430" w:rsidRDefault="0051692C" w:rsidP="0070424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2C3">
        <w:rPr>
          <w:rFonts w:ascii="Times New Roman" w:hAnsi="Times New Roman" w:cs="Times New Roman"/>
          <w:sz w:val="28"/>
          <w:szCs w:val="28"/>
        </w:rPr>
        <w:t xml:space="preserve"> </w:t>
      </w:r>
      <w:r w:rsidR="0070424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311A">
        <w:rPr>
          <w:rFonts w:ascii="Times New Roman" w:hAnsi="Times New Roman" w:cs="Times New Roman"/>
          <w:sz w:val="28"/>
          <w:szCs w:val="28"/>
        </w:rPr>
        <w:t>Согом</w:t>
      </w:r>
    </w:p>
    <w:p w:rsidR="0051692C" w:rsidRPr="00F402C3" w:rsidRDefault="0051692C" w:rsidP="0051692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2C" w:rsidRPr="00D20580" w:rsidRDefault="0051692C" w:rsidP="005169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0580">
        <w:rPr>
          <w:rFonts w:ascii="Times New Roman" w:hAnsi="Times New Roman" w:cs="Times New Roman"/>
          <w:sz w:val="28"/>
          <w:szCs w:val="28"/>
        </w:rPr>
        <w:t>Перечень</w:t>
      </w:r>
    </w:p>
    <w:p w:rsidR="0051692C" w:rsidRPr="00D20580" w:rsidRDefault="0051692C" w:rsidP="005169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0580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B04DD8" w:rsidRPr="00D20580">
        <w:rPr>
          <w:rFonts w:ascii="Times New Roman" w:hAnsi="Times New Roman" w:cs="Times New Roman"/>
          <w:sz w:val="28"/>
          <w:szCs w:val="28"/>
        </w:rPr>
        <w:t>включаемой</w:t>
      </w:r>
      <w:r w:rsidRPr="00D20580">
        <w:rPr>
          <w:rFonts w:ascii="Times New Roman" w:hAnsi="Times New Roman" w:cs="Times New Roman"/>
          <w:sz w:val="28"/>
          <w:szCs w:val="28"/>
        </w:rPr>
        <w:t xml:space="preserve"> в паспорт налогового расхода </w:t>
      </w:r>
    </w:p>
    <w:p w:rsidR="008C70A4" w:rsidRPr="00512430" w:rsidRDefault="00704245" w:rsidP="008C70A4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311A">
        <w:rPr>
          <w:rFonts w:ascii="Times New Roman" w:hAnsi="Times New Roman" w:cs="Times New Roman"/>
          <w:sz w:val="28"/>
          <w:szCs w:val="28"/>
        </w:rPr>
        <w:t>Согом</w:t>
      </w:r>
    </w:p>
    <w:p w:rsidR="0051692C" w:rsidRPr="00F402C3" w:rsidRDefault="0051692C" w:rsidP="008C70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402"/>
      </w:tblGrid>
      <w:tr w:rsidR="0051692C" w:rsidRPr="00512430" w:rsidTr="006235AC">
        <w:tc>
          <w:tcPr>
            <w:tcW w:w="675" w:type="dxa"/>
          </w:tcPr>
          <w:p w:rsidR="0051692C" w:rsidRPr="00F402C3" w:rsidRDefault="00D20580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692C"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387" w:type="dxa"/>
          </w:tcPr>
          <w:p w:rsidR="0051692C" w:rsidRPr="00F402C3" w:rsidRDefault="0051692C" w:rsidP="00D20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402" w:type="dxa"/>
          </w:tcPr>
          <w:p w:rsidR="0051692C" w:rsidRPr="00F402C3" w:rsidRDefault="0051692C" w:rsidP="00D20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51692C" w:rsidRPr="00512430" w:rsidTr="006235AC">
        <w:tc>
          <w:tcPr>
            <w:tcW w:w="9464" w:type="dxa"/>
            <w:gridSpan w:val="3"/>
          </w:tcPr>
          <w:p w:rsidR="0051692C" w:rsidRPr="00F402C3" w:rsidRDefault="0051692C" w:rsidP="00645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I. Нормативные характеристики налогового расхода</w:t>
            </w: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51692C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которыми предусматриваются налоговые льготы, освобождения и иные преференции по налогам</w:t>
            </w:r>
            <w:r w:rsidR="0070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  <w:r w:rsidR="009B3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92C" w:rsidRPr="00F402C3" w:rsidRDefault="0051692C" w:rsidP="00516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645E5C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3402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51692C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402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  <w:p w:rsidR="0051692C" w:rsidRPr="00F402C3" w:rsidRDefault="0051692C" w:rsidP="00516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51692C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</w:t>
            </w:r>
          </w:p>
        </w:tc>
        <w:tc>
          <w:tcPr>
            <w:tcW w:w="3402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51692C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512430" w:rsidRDefault="0051692C" w:rsidP="005169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2C3">
              <w:rPr>
                <w:sz w:val="24"/>
                <w:szCs w:val="24"/>
              </w:rPr>
              <w:t>Даты начала действия предоставленных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3402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51692C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512430" w:rsidRDefault="0051692C" w:rsidP="005169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2430">
              <w:rPr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предоставленным нормативными правовыми актами </w:t>
            </w:r>
            <w:r w:rsidRPr="00512430"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51692C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512430" w:rsidRDefault="0051692C" w:rsidP="005169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2430">
              <w:rPr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</w:p>
          <w:p w:rsidR="0051692C" w:rsidRPr="00F402C3" w:rsidRDefault="0051692C" w:rsidP="00516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51692C" w:rsidRPr="00512430" w:rsidTr="006235AC">
        <w:tc>
          <w:tcPr>
            <w:tcW w:w="9464" w:type="dxa"/>
            <w:gridSpan w:val="3"/>
          </w:tcPr>
          <w:p w:rsidR="0051692C" w:rsidRPr="00F402C3" w:rsidRDefault="0051692C" w:rsidP="00D20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51692C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512430" w:rsidRDefault="0051692C" w:rsidP="005169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2430">
              <w:rPr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  <w:p w:rsidR="0051692C" w:rsidRPr="00F402C3" w:rsidRDefault="0051692C" w:rsidP="00516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51692C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налоговых расходов </w:t>
            </w:r>
          </w:p>
        </w:tc>
        <w:tc>
          <w:tcPr>
            <w:tcW w:w="3402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645E5C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2C" w:rsidRPr="00F40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3402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  <w:p w:rsidR="0051692C" w:rsidRPr="00F402C3" w:rsidRDefault="0051692C" w:rsidP="00516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645E5C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2C" w:rsidRPr="00F40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512430" w:rsidRDefault="0051692C" w:rsidP="005169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2C3">
              <w:rPr>
                <w:sz w:val="24"/>
                <w:szCs w:val="24"/>
              </w:rPr>
              <w:t>Наименование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3402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  <w:p w:rsidR="0051692C" w:rsidRPr="00F402C3" w:rsidRDefault="0051692C" w:rsidP="00516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645E5C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2C" w:rsidRPr="00F40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F402C3" w:rsidRDefault="0051692C" w:rsidP="005169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2C3">
              <w:rPr>
                <w:sz w:val="24"/>
                <w:szCs w:val="24"/>
              </w:rPr>
              <w:t xml:space="preserve">Вид налоговых льгот, освобождений и иных преференций, определяющий особенности предоставленных отдельным категориям </w:t>
            </w:r>
            <w:r w:rsidRPr="00F402C3">
              <w:rPr>
                <w:sz w:val="24"/>
                <w:szCs w:val="24"/>
              </w:rPr>
              <w:lastRenderedPageBreak/>
              <w:t>плательщиков налогов преимуществ по сравнению с другими плательщиками</w:t>
            </w:r>
          </w:p>
        </w:tc>
        <w:tc>
          <w:tcPr>
            <w:tcW w:w="3402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645E5C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1692C" w:rsidRPr="00F40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F402C3" w:rsidRDefault="0051692C" w:rsidP="005169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02C3">
              <w:rPr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402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645E5C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2C" w:rsidRPr="00F40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F402C3" w:rsidRDefault="0051692C" w:rsidP="00862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 w:rsidR="00F07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Pr="00F402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 </w:t>
            </w:r>
            <w:r w:rsidR="00862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</w:t>
            </w:r>
            <w:r w:rsidRPr="00F402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наименования нормативных правовых актов, определяющих цели социально-экономической политики </w:t>
            </w:r>
            <w:r w:rsidR="00862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</w:t>
            </w:r>
            <w:r w:rsidRPr="00F402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не относящихся к </w:t>
            </w:r>
            <w:r w:rsidR="00F078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муниципальным</w:t>
            </w:r>
            <w:r w:rsidRPr="00F402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программам </w:t>
            </w:r>
            <w:r w:rsidR="00862A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сельского поселения</w:t>
            </w:r>
            <w:r w:rsidRPr="00F402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3402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  <w:p w:rsidR="0051692C" w:rsidRPr="00F402C3" w:rsidRDefault="0051692C" w:rsidP="00516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645E5C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2C" w:rsidRPr="00F40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F402C3" w:rsidRDefault="0051692C" w:rsidP="00862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структурных элементов </w:t>
            </w:r>
            <w:r w:rsidR="00F0788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862A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, в целях реализации которых предоставляются налоговые льготы, освобождения и иные преференции для плательщиков налогов</w:t>
            </w:r>
            <w:r w:rsidR="00862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  <w:p w:rsidR="0051692C" w:rsidRPr="00F402C3" w:rsidRDefault="0051692C" w:rsidP="00516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645E5C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2C" w:rsidRPr="00F40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F402C3" w:rsidRDefault="0051692C" w:rsidP="00862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достижения целей </w:t>
            </w:r>
            <w:r w:rsidR="00F0788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862A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целей социально-экономической политики </w:t>
            </w:r>
            <w:r w:rsidR="00862A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F078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</w:t>
            </w:r>
            <w:r w:rsidR="00862A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, в связи с предоставлением налоговых льгот, освобождений и иных преференций для плательщиков налогов</w:t>
            </w:r>
            <w:r w:rsidR="00862A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  <w:p w:rsidR="0051692C" w:rsidRPr="00F402C3" w:rsidRDefault="0051692C" w:rsidP="00516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D20580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2C" w:rsidRPr="00F402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F402C3" w:rsidRDefault="0051692C" w:rsidP="00862A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достижения целей </w:t>
            </w:r>
            <w:r w:rsidR="00F0788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862A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целей социально-экономической политики </w:t>
            </w:r>
            <w:r w:rsidR="00862A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F0788E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</w:t>
            </w:r>
            <w:r w:rsidR="00862A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, в связи с предоставлением налоговых льгот, освобождений и иных преференций для плательщиков налогов</w:t>
            </w:r>
            <w:r w:rsidR="00862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645E5C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2C" w:rsidRPr="00F402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F402C3" w:rsidRDefault="0051692C" w:rsidP="001E47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Прогнозные (оценочные) значения показателей (индикаторов) достижения целей </w:t>
            </w:r>
            <w:r w:rsidR="00F0788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 w:rsidR="00862A20" w:rsidRPr="00862A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целей социально-экономической политики </w:t>
            </w:r>
            <w:r w:rsidR="00862A20" w:rsidRPr="00862A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F0788E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</w:t>
            </w:r>
            <w:r w:rsidR="00862A20" w:rsidRPr="00862A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  <w:r w:rsidR="00862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1692C" w:rsidRPr="00F402C3" w:rsidRDefault="0051692C" w:rsidP="00F078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51692C" w:rsidRPr="00512430" w:rsidTr="006235AC">
        <w:tc>
          <w:tcPr>
            <w:tcW w:w="9464" w:type="dxa"/>
            <w:gridSpan w:val="3"/>
          </w:tcPr>
          <w:p w:rsidR="0051692C" w:rsidRPr="00F402C3" w:rsidRDefault="0051692C" w:rsidP="00D20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III. Фискальные характеристики налогового расхода</w:t>
            </w: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645E5C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2C" w:rsidRPr="00F402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F402C3" w:rsidRDefault="0051692C" w:rsidP="001E47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 за отчетный финансовый год (тыс. рублей)</w:t>
            </w:r>
          </w:p>
        </w:tc>
        <w:tc>
          <w:tcPr>
            <w:tcW w:w="3402" w:type="dxa"/>
          </w:tcPr>
          <w:p w:rsidR="0051692C" w:rsidRPr="00F402C3" w:rsidRDefault="001E470E" w:rsidP="001E47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70E">
              <w:rPr>
                <w:rFonts w:ascii="Times New Roman" w:hAnsi="Times New Roman" w:cs="Times New Roman"/>
                <w:sz w:val="24"/>
                <w:szCs w:val="24"/>
              </w:rPr>
              <w:t>МИФНС России № 1 по автономному</w:t>
            </w:r>
            <w:r w:rsidR="00B04DD8">
              <w:rPr>
                <w:rFonts w:ascii="Times New Roman" w:hAnsi="Times New Roman" w:cs="Times New Roman"/>
                <w:sz w:val="24"/>
                <w:szCs w:val="24"/>
              </w:rPr>
              <w:t xml:space="preserve"> округу</w:t>
            </w:r>
            <w:r w:rsidR="0051692C"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92C" w:rsidRPr="00F402C3" w:rsidRDefault="0051692C" w:rsidP="001E47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51692C" w:rsidRPr="00F402C3" w:rsidRDefault="0051692C" w:rsidP="001E47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645E5C" w:rsidP="00D20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92C" w:rsidRPr="00F402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F402C3" w:rsidRDefault="0051692C" w:rsidP="001E47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объема предоставленных налоговых льгот, освобождений и иных преференций для 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плательщиков налогов на текущий финансовый год, очередной финансовый год и плановый период (тыс. рублей)</w:t>
            </w:r>
            <w:r w:rsidR="00862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1692C" w:rsidRPr="00F402C3" w:rsidRDefault="0051692C" w:rsidP="001E47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645E5C" w:rsidP="00D205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1692C" w:rsidRPr="00F40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F402C3" w:rsidRDefault="0051692C" w:rsidP="001E47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 налогов в отчетном финансовому году (единиц)</w:t>
            </w:r>
          </w:p>
        </w:tc>
        <w:tc>
          <w:tcPr>
            <w:tcW w:w="3402" w:type="dxa"/>
          </w:tcPr>
          <w:p w:rsidR="001E470E" w:rsidRDefault="001E470E" w:rsidP="001E47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70E">
              <w:rPr>
                <w:rFonts w:ascii="Times New Roman" w:hAnsi="Times New Roman" w:cs="Times New Roman"/>
                <w:sz w:val="24"/>
                <w:szCs w:val="24"/>
              </w:rPr>
              <w:t xml:space="preserve">МИФНС России № 1 по автономному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округу</w:t>
            </w:r>
          </w:p>
          <w:p w:rsidR="0051692C" w:rsidRPr="00F402C3" w:rsidRDefault="0051692C" w:rsidP="001E47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51692C" w:rsidP="00D205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F402C3" w:rsidRDefault="0051692C" w:rsidP="001E47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правом на получение налоговых льгот, освобождений и иных преференций в отчетном финансовом году (единиц)</w:t>
            </w:r>
            <w:r w:rsidR="00862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E470E" w:rsidRDefault="001E470E" w:rsidP="001E47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70E">
              <w:rPr>
                <w:rFonts w:ascii="Times New Roman" w:hAnsi="Times New Roman" w:cs="Times New Roman"/>
                <w:sz w:val="24"/>
                <w:szCs w:val="24"/>
              </w:rPr>
              <w:t xml:space="preserve">МИФНС России № 1 по автономному округу </w:t>
            </w:r>
          </w:p>
          <w:p w:rsidR="0051692C" w:rsidRPr="00F402C3" w:rsidRDefault="0051692C" w:rsidP="001E47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51692C" w:rsidRPr="00F402C3" w:rsidRDefault="0051692C" w:rsidP="001E47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</w:t>
            </w: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645E5C" w:rsidP="00D205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92C" w:rsidRPr="00F40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F402C3" w:rsidRDefault="0051692C" w:rsidP="001E47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зовый объем налогов</w:t>
            </w:r>
            <w:r w:rsidR="001E4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для уплаты в бюджет </w:t>
            </w:r>
            <w:r w:rsidR="00862A20" w:rsidRPr="00862A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862A20"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плательщиками налогов, имеющими право на налоговые льготы, </w:t>
            </w:r>
            <w:r w:rsidR="00862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освобождения, иные преференции (тыс. рублей)</w:t>
            </w:r>
            <w:r w:rsidR="00862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E470E" w:rsidRDefault="001E470E" w:rsidP="001E47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70E">
              <w:rPr>
                <w:rFonts w:ascii="Times New Roman" w:hAnsi="Times New Roman" w:cs="Times New Roman"/>
                <w:sz w:val="24"/>
                <w:szCs w:val="24"/>
              </w:rPr>
              <w:t>МИФНС России № 1 по автономному округу</w:t>
            </w:r>
          </w:p>
          <w:p w:rsidR="0051692C" w:rsidRPr="00F402C3" w:rsidRDefault="0051692C" w:rsidP="001E47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1692C" w:rsidRPr="00512430" w:rsidTr="006235AC">
        <w:tc>
          <w:tcPr>
            <w:tcW w:w="675" w:type="dxa"/>
          </w:tcPr>
          <w:p w:rsidR="0051692C" w:rsidRPr="00F402C3" w:rsidRDefault="00645E5C" w:rsidP="00D205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92C" w:rsidRPr="00F40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05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51692C" w:rsidRPr="00F402C3" w:rsidRDefault="0051692C" w:rsidP="00D205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 для уплаты в бюджет </w:t>
            </w:r>
            <w:r w:rsidR="00862A20" w:rsidRPr="00862A2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402C3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  <w:r w:rsidR="00862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1692C" w:rsidRPr="00F402C3" w:rsidRDefault="001E470E" w:rsidP="001E47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70E">
              <w:rPr>
                <w:rFonts w:ascii="Times New Roman" w:hAnsi="Times New Roman" w:cs="Times New Roman"/>
                <w:sz w:val="24"/>
                <w:szCs w:val="24"/>
              </w:rPr>
              <w:t xml:space="preserve">МИФНС России № 1 по автономному округу </w:t>
            </w:r>
            <w:r w:rsidR="0051692C" w:rsidRPr="00F402C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862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1692C" w:rsidRPr="00F402C3" w:rsidRDefault="0051692C" w:rsidP="0051692C">
      <w:pPr>
        <w:ind w:firstLine="709"/>
        <w:jc w:val="both"/>
        <w:rPr>
          <w:sz w:val="28"/>
          <w:szCs w:val="28"/>
        </w:r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  <w:sectPr w:rsidR="0051692C" w:rsidRPr="00F402C3" w:rsidSect="006235AC">
          <w:pgSz w:w="11906" w:h="16838"/>
          <w:pgMar w:top="1276" w:right="1134" w:bottom="1134" w:left="1418" w:header="709" w:footer="709" w:gutter="0"/>
          <w:cols w:space="708"/>
          <w:docGrid w:linePitch="360"/>
        </w:sect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F402C3">
        <w:rPr>
          <w:sz w:val="28"/>
          <w:szCs w:val="28"/>
        </w:rPr>
        <w:lastRenderedPageBreak/>
        <w:t xml:space="preserve">Приложение 2 </w:t>
      </w:r>
    </w:p>
    <w:p w:rsidR="00862A20" w:rsidRDefault="00862A20" w:rsidP="00862A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02C3">
        <w:rPr>
          <w:rFonts w:ascii="Times New Roman" w:hAnsi="Times New Roman" w:cs="Times New Roman"/>
          <w:sz w:val="28"/>
          <w:szCs w:val="28"/>
        </w:rPr>
        <w:t>к Порядку оценки налоговых расходов</w:t>
      </w:r>
    </w:p>
    <w:p w:rsidR="00862A20" w:rsidRPr="00512430" w:rsidRDefault="00862A20" w:rsidP="00862A20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311A">
        <w:rPr>
          <w:rFonts w:ascii="Times New Roman" w:hAnsi="Times New Roman" w:cs="Times New Roman"/>
          <w:sz w:val="28"/>
          <w:szCs w:val="28"/>
        </w:rPr>
        <w:t>Согом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692C" w:rsidRPr="006235AC" w:rsidRDefault="0051692C" w:rsidP="005169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35AC">
        <w:rPr>
          <w:sz w:val="28"/>
          <w:szCs w:val="28"/>
        </w:rPr>
        <w:t>Отчет об оценке эффективности предоставленного налогового расхода</w:t>
      </w:r>
    </w:p>
    <w:p w:rsidR="0051692C" w:rsidRPr="006235AC" w:rsidRDefault="0051692C" w:rsidP="005169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35AC">
        <w:rPr>
          <w:sz w:val="28"/>
          <w:szCs w:val="28"/>
        </w:rPr>
        <w:t>в 20__ году</w:t>
      </w:r>
      <w:r w:rsidR="00862A20">
        <w:rPr>
          <w:sz w:val="28"/>
          <w:szCs w:val="28"/>
        </w:rPr>
        <w:t xml:space="preserve"> 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1692C" w:rsidRPr="00F402C3" w:rsidRDefault="0051692C" w:rsidP="007326BF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sz w:val="28"/>
          <w:szCs w:val="28"/>
        </w:rPr>
      </w:pPr>
      <w:r w:rsidRPr="00F402C3">
        <w:rPr>
          <w:sz w:val="28"/>
          <w:szCs w:val="28"/>
        </w:rPr>
        <w:t>Общие положения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92C" w:rsidRPr="00F402C3" w:rsidRDefault="0051692C" w:rsidP="007326BF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402C3">
        <w:rPr>
          <w:sz w:val="28"/>
          <w:szCs w:val="28"/>
        </w:rPr>
        <w:t>Наименование куратора налогового расхода:</w:t>
      </w:r>
    </w:p>
    <w:p w:rsidR="0051692C" w:rsidRPr="00F402C3" w:rsidRDefault="0051692C" w:rsidP="0051692C">
      <w:pPr>
        <w:pStyle w:val="ac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_____________________________________________________________________________________________________________________</w:t>
      </w:r>
      <w:r>
        <w:rPr>
          <w:sz w:val="28"/>
          <w:szCs w:val="28"/>
        </w:rPr>
        <w:t>___________</w:t>
      </w:r>
      <w:r w:rsidR="00AC6096">
        <w:rPr>
          <w:sz w:val="28"/>
          <w:szCs w:val="28"/>
        </w:rPr>
        <w:t>____.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2. Наименование налога, по которому предоставляется налоговая льгота: _____________________________________</w:t>
      </w:r>
      <w:r>
        <w:rPr>
          <w:sz w:val="28"/>
          <w:szCs w:val="28"/>
        </w:rPr>
        <w:t>__</w:t>
      </w:r>
      <w:r w:rsidRPr="00F402C3">
        <w:rPr>
          <w:sz w:val="28"/>
          <w:szCs w:val="28"/>
        </w:rPr>
        <w:t>____________________</w:t>
      </w:r>
      <w:r w:rsidR="00B92597">
        <w:rPr>
          <w:sz w:val="28"/>
          <w:szCs w:val="28"/>
        </w:rPr>
        <w:t>_____</w:t>
      </w:r>
      <w:r w:rsidR="00AC6096">
        <w:rPr>
          <w:sz w:val="28"/>
          <w:szCs w:val="28"/>
        </w:rPr>
        <w:t>__</w:t>
      </w:r>
      <w:r w:rsidRPr="00F402C3">
        <w:rPr>
          <w:sz w:val="28"/>
          <w:szCs w:val="28"/>
        </w:rPr>
        <w:t>.</w:t>
      </w:r>
    </w:p>
    <w:p w:rsidR="0051692C" w:rsidRPr="00F402C3" w:rsidRDefault="0051692C" w:rsidP="001E47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C3">
        <w:rPr>
          <w:rFonts w:ascii="Times New Roman" w:hAnsi="Times New Roman" w:cs="Times New Roman"/>
          <w:sz w:val="28"/>
          <w:szCs w:val="28"/>
        </w:rPr>
        <w:t xml:space="preserve">3. Реквизиты </w:t>
      </w:r>
      <w:r w:rsidR="001E470E">
        <w:rPr>
          <w:rFonts w:ascii="Times New Roman" w:hAnsi="Times New Roman" w:cs="Times New Roman"/>
          <w:sz w:val="28"/>
          <w:szCs w:val="28"/>
        </w:rPr>
        <w:t>нормативно</w:t>
      </w:r>
      <w:r w:rsidR="00B92597">
        <w:rPr>
          <w:rFonts w:ascii="Times New Roman" w:hAnsi="Times New Roman" w:cs="Times New Roman"/>
          <w:sz w:val="28"/>
          <w:szCs w:val="28"/>
        </w:rPr>
        <w:t xml:space="preserve">го </w:t>
      </w:r>
      <w:r w:rsidR="001E470E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862A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311A">
        <w:rPr>
          <w:rFonts w:ascii="Times New Roman" w:hAnsi="Times New Roman" w:cs="Times New Roman"/>
          <w:sz w:val="28"/>
          <w:szCs w:val="28"/>
        </w:rPr>
        <w:t>Согом</w:t>
      </w:r>
      <w:r w:rsidRPr="00F402C3">
        <w:rPr>
          <w:rFonts w:ascii="Times New Roman" w:hAnsi="Times New Roman" w:cs="Times New Roman"/>
          <w:sz w:val="28"/>
          <w:szCs w:val="28"/>
        </w:rPr>
        <w:t>, устанавливающего налоговые расходы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AC6096">
        <w:rPr>
          <w:rFonts w:ascii="Times New Roman" w:hAnsi="Times New Roman" w:cs="Times New Roman"/>
          <w:sz w:val="28"/>
          <w:szCs w:val="28"/>
        </w:rPr>
        <w:t>__</w:t>
      </w:r>
    </w:p>
    <w:p w:rsidR="0051692C" w:rsidRPr="00F402C3" w:rsidRDefault="0051692C" w:rsidP="00B9259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402C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AC6096">
        <w:rPr>
          <w:rFonts w:ascii="Times New Roman" w:hAnsi="Times New Roman" w:cs="Times New Roman"/>
          <w:sz w:val="28"/>
          <w:szCs w:val="28"/>
        </w:rPr>
        <w:t>__</w:t>
      </w:r>
      <w:r w:rsidRPr="00F402C3">
        <w:rPr>
          <w:rFonts w:ascii="Times New Roman" w:hAnsi="Times New Roman" w:cs="Times New Roman"/>
          <w:sz w:val="28"/>
          <w:szCs w:val="28"/>
        </w:rPr>
        <w:t>.</w:t>
      </w:r>
    </w:p>
    <w:p w:rsidR="0051692C" w:rsidRPr="00F402C3" w:rsidRDefault="0051692C" w:rsidP="00516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02C3">
        <w:rPr>
          <w:rFonts w:ascii="Times New Roman" w:hAnsi="Times New Roman" w:cs="Times New Roman"/>
          <w:sz w:val="24"/>
          <w:szCs w:val="24"/>
        </w:rPr>
        <w:t>(с указанием статьи, части, пункта, подпункта, абзаца)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 xml:space="preserve">4. Категории плательщиков налогов, для которых предусмотрены налоговые расходы: 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________________________________________________________________________________________________________________</w:t>
      </w:r>
      <w:r>
        <w:rPr>
          <w:sz w:val="28"/>
          <w:szCs w:val="28"/>
        </w:rPr>
        <w:t>_____</w:t>
      </w:r>
      <w:r w:rsidRPr="00F402C3">
        <w:rPr>
          <w:sz w:val="28"/>
          <w:szCs w:val="28"/>
        </w:rPr>
        <w:t>___________</w:t>
      </w:r>
      <w:r w:rsidR="00AC6096">
        <w:rPr>
          <w:sz w:val="28"/>
          <w:szCs w:val="28"/>
        </w:rPr>
        <w:t>____.</w:t>
      </w:r>
    </w:p>
    <w:p w:rsidR="00FA5398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 xml:space="preserve">5. Наименование </w:t>
      </w:r>
      <w:r w:rsidR="00B92597">
        <w:rPr>
          <w:sz w:val="28"/>
          <w:szCs w:val="28"/>
        </w:rPr>
        <w:t>муниципальной</w:t>
      </w:r>
      <w:r w:rsidRPr="00F402C3">
        <w:rPr>
          <w:sz w:val="28"/>
          <w:szCs w:val="28"/>
        </w:rPr>
        <w:t xml:space="preserve"> программы </w:t>
      </w:r>
      <w:r w:rsidR="00862A20">
        <w:rPr>
          <w:sz w:val="28"/>
          <w:szCs w:val="28"/>
        </w:rPr>
        <w:t xml:space="preserve">сельского поселения </w:t>
      </w:r>
      <w:r w:rsidR="00B7311A">
        <w:rPr>
          <w:sz w:val="28"/>
          <w:szCs w:val="28"/>
        </w:rPr>
        <w:t>Согом</w:t>
      </w:r>
      <w:r w:rsidRPr="00F402C3">
        <w:rPr>
          <w:sz w:val="28"/>
          <w:szCs w:val="28"/>
        </w:rPr>
        <w:t xml:space="preserve">, наименования нормативных правовых актов, определяющих цели социально-экономической политики </w:t>
      </w:r>
      <w:r w:rsidR="00862A20">
        <w:rPr>
          <w:sz w:val="28"/>
          <w:szCs w:val="28"/>
        </w:rPr>
        <w:t xml:space="preserve">сельского поселения </w:t>
      </w:r>
      <w:r w:rsidR="00B7311A">
        <w:rPr>
          <w:sz w:val="28"/>
          <w:szCs w:val="28"/>
        </w:rPr>
        <w:t>Согом</w:t>
      </w:r>
      <w:r w:rsidRPr="00F402C3">
        <w:rPr>
          <w:sz w:val="28"/>
          <w:szCs w:val="28"/>
        </w:rPr>
        <w:t xml:space="preserve">, не относящиеся к </w:t>
      </w:r>
      <w:r w:rsidR="00B92597">
        <w:rPr>
          <w:sz w:val="28"/>
          <w:szCs w:val="28"/>
        </w:rPr>
        <w:t>муниципальным</w:t>
      </w:r>
      <w:r w:rsidRPr="00F402C3">
        <w:rPr>
          <w:sz w:val="28"/>
          <w:szCs w:val="28"/>
        </w:rPr>
        <w:t xml:space="preserve"> программам </w:t>
      </w:r>
      <w:r w:rsidR="00862A20">
        <w:rPr>
          <w:sz w:val="28"/>
          <w:szCs w:val="28"/>
        </w:rPr>
        <w:t>сельского поселения</w:t>
      </w:r>
      <w:r w:rsidR="008C70A4" w:rsidRPr="008C70A4">
        <w:rPr>
          <w:sz w:val="28"/>
          <w:szCs w:val="28"/>
        </w:rPr>
        <w:t xml:space="preserve"> </w:t>
      </w:r>
      <w:r w:rsidR="00B7311A">
        <w:rPr>
          <w:sz w:val="28"/>
          <w:szCs w:val="28"/>
        </w:rPr>
        <w:t>Согом</w:t>
      </w:r>
      <w:r w:rsidRPr="00F402C3">
        <w:rPr>
          <w:sz w:val="28"/>
          <w:szCs w:val="28"/>
        </w:rPr>
        <w:t>, для реализации которых предоставляется налоговый расход:</w:t>
      </w:r>
    </w:p>
    <w:p w:rsidR="0051692C" w:rsidRPr="00F402C3" w:rsidRDefault="0051692C" w:rsidP="00FA53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  <w:r w:rsidR="00AC6096">
        <w:rPr>
          <w:sz w:val="28"/>
          <w:szCs w:val="28"/>
        </w:rPr>
        <w:t>____</w:t>
      </w:r>
      <w:r w:rsidRPr="00F402C3">
        <w:rPr>
          <w:sz w:val="28"/>
          <w:szCs w:val="28"/>
        </w:rPr>
        <w:t>.</w:t>
      </w:r>
    </w:p>
    <w:p w:rsidR="0051692C" w:rsidRPr="00F402C3" w:rsidRDefault="0051692C" w:rsidP="00516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02C3">
        <w:rPr>
          <w:rFonts w:ascii="Times New Roman" w:hAnsi="Times New Roman" w:cs="Times New Roman"/>
          <w:sz w:val="24"/>
          <w:szCs w:val="24"/>
        </w:rPr>
        <w:t>(с указанием реквизитов, статьи, части, пункта, подпункта, абзаца)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 xml:space="preserve">6. Наименование структурного элемента </w:t>
      </w:r>
      <w:r w:rsidR="00B92597">
        <w:rPr>
          <w:sz w:val="28"/>
          <w:szCs w:val="28"/>
        </w:rPr>
        <w:t xml:space="preserve">муниципальной </w:t>
      </w:r>
      <w:r w:rsidRPr="00F402C3">
        <w:rPr>
          <w:sz w:val="28"/>
          <w:szCs w:val="28"/>
        </w:rPr>
        <w:t xml:space="preserve">программы </w:t>
      </w:r>
      <w:r w:rsidR="00FA5398">
        <w:rPr>
          <w:sz w:val="28"/>
          <w:szCs w:val="28"/>
        </w:rPr>
        <w:t xml:space="preserve">сельского поселения </w:t>
      </w:r>
      <w:r w:rsidR="00B7311A">
        <w:rPr>
          <w:sz w:val="28"/>
          <w:szCs w:val="28"/>
        </w:rPr>
        <w:t>Согом</w:t>
      </w:r>
      <w:r w:rsidRPr="00F402C3">
        <w:rPr>
          <w:sz w:val="28"/>
          <w:szCs w:val="28"/>
        </w:rPr>
        <w:t xml:space="preserve">, в целях реализации которого предоставляется налоговый расход: </w:t>
      </w:r>
      <w:r w:rsidR="00FA5398">
        <w:rPr>
          <w:sz w:val="28"/>
          <w:szCs w:val="28"/>
        </w:rPr>
        <w:t xml:space="preserve"> 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</w:t>
      </w:r>
      <w:r w:rsidR="00AC6096">
        <w:rPr>
          <w:sz w:val="28"/>
          <w:szCs w:val="28"/>
        </w:rPr>
        <w:t>__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="00AC6096">
        <w:rPr>
          <w:sz w:val="28"/>
          <w:szCs w:val="28"/>
        </w:rPr>
        <w:t>____</w:t>
      </w:r>
      <w:r w:rsidRPr="00F402C3">
        <w:rPr>
          <w:sz w:val="28"/>
          <w:szCs w:val="28"/>
        </w:rPr>
        <w:t>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7. Цели предоставления налогового расхода: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_______________________________________________________________________________________________________________________</w:t>
      </w:r>
      <w:r>
        <w:rPr>
          <w:sz w:val="28"/>
          <w:szCs w:val="28"/>
        </w:rPr>
        <w:t>_____</w:t>
      </w:r>
      <w:r w:rsidRPr="00F402C3">
        <w:rPr>
          <w:sz w:val="28"/>
          <w:szCs w:val="28"/>
        </w:rPr>
        <w:t>____</w:t>
      </w:r>
      <w:r w:rsidR="00AC6096">
        <w:rPr>
          <w:sz w:val="28"/>
          <w:szCs w:val="28"/>
        </w:rPr>
        <w:t>____</w:t>
      </w:r>
      <w:r w:rsidRPr="00F402C3">
        <w:rPr>
          <w:sz w:val="28"/>
          <w:szCs w:val="28"/>
        </w:rPr>
        <w:t>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 xml:space="preserve">8. Показатели (индикаторы) достижения целей </w:t>
      </w:r>
      <w:r w:rsidR="00B92597">
        <w:rPr>
          <w:sz w:val="28"/>
          <w:szCs w:val="28"/>
        </w:rPr>
        <w:t>муниципальных</w:t>
      </w:r>
      <w:r w:rsidRPr="00F402C3">
        <w:rPr>
          <w:sz w:val="28"/>
          <w:szCs w:val="28"/>
        </w:rPr>
        <w:t xml:space="preserve"> программ </w:t>
      </w:r>
      <w:r w:rsidR="00FA5398">
        <w:rPr>
          <w:sz w:val="28"/>
          <w:szCs w:val="28"/>
        </w:rPr>
        <w:t xml:space="preserve">сельского поселения </w:t>
      </w:r>
      <w:r w:rsidR="00B7311A">
        <w:rPr>
          <w:sz w:val="28"/>
          <w:szCs w:val="28"/>
        </w:rPr>
        <w:t>Согом</w:t>
      </w:r>
      <w:r w:rsidRPr="00F402C3">
        <w:rPr>
          <w:sz w:val="28"/>
          <w:szCs w:val="28"/>
        </w:rPr>
        <w:t xml:space="preserve"> и (или) целей социально-экономической политики </w:t>
      </w:r>
      <w:r w:rsidR="00FA5398">
        <w:rPr>
          <w:sz w:val="28"/>
          <w:szCs w:val="28"/>
        </w:rPr>
        <w:t xml:space="preserve">сельского поселения </w:t>
      </w:r>
      <w:r w:rsidR="00B7311A">
        <w:rPr>
          <w:sz w:val="28"/>
          <w:szCs w:val="28"/>
        </w:rPr>
        <w:t>Согом</w:t>
      </w:r>
      <w:r w:rsidRPr="00F402C3">
        <w:rPr>
          <w:sz w:val="28"/>
          <w:szCs w:val="28"/>
        </w:rPr>
        <w:t xml:space="preserve">, не относящихся к </w:t>
      </w:r>
      <w:r w:rsidR="00B92597">
        <w:rPr>
          <w:sz w:val="28"/>
          <w:szCs w:val="28"/>
        </w:rPr>
        <w:t>муниципальным</w:t>
      </w:r>
      <w:r w:rsidRPr="00F402C3">
        <w:rPr>
          <w:sz w:val="28"/>
          <w:szCs w:val="28"/>
        </w:rPr>
        <w:t xml:space="preserve"> программам </w:t>
      </w:r>
      <w:r w:rsidR="00FA5398">
        <w:rPr>
          <w:sz w:val="28"/>
          <w:szCs w:val="28"/>
        </w:rPr>
        <w:t xml:space="preserve">сельского поселения </w:t>
      </w:r>
      <w:r w:rsidR="00B7311A">
        <w:rPr>
          <w:sz w:val="28"/>
          <w:szCs w:val="28"/>
        </w:rPr>
        <w:t>Согом</w:t>
      </w:r>
      <w:r w:rsidRPr="00F402C3">
        <w:rPr>
          <w:sz w:val="28"/>
          <w:szCs w:val="28"/>
        </w:rPr>
        <w:t xml:space="preserve">, в связи с </w:t>
      </w:r>
      <w:r w:rsidRPr="00F402C3">
        <w:rPr>
          <w:sz w:val="28"/>
          <w:szCs w:val="28"/>
        </w:rPr>
        <w:lastRenderedPageBreak/>
        <w:t xml:space="preserve">предоставлением налогового расхода: 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1) _____________________________________;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2) _____________________________________;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3) ______</w:t>
      </w:r>
      <w:r w:rsidR="00AC6096">
        <w:rPr>
          <w:sz w:val="28"/>
          <w:szCs w:val="28"/>
        </w:rPr>
        <w:t>_______________________________.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2C3">
        <w:rPr>
          <w:sz w:val="24"/>
          <w:szCs w:val="24"/>
        </w:rPr>
        <w:t>и т.д.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 xml:space="preserve">9. Срок действия налогового расхода: </w:t>
      </w:r>
    </w:p>
    <w:p w:rsidR="0051692C" w:rsidRPr="00F402C3" w:rsidRDefault="0051692C" w:rsidP="008F18C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</w:t>
      </w:r>
      <w:r w:rsidR="008F18CD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="00AC6096">
        <w:rPr>
          <w:sz w:val="28"/>
          <w:szCs w:val="28"/>
        </w:rPr>
        <w:t>__</w:t>
      </w:r>
      <w:r w:rsidRPr="00F402C3">
        <w:rPr>
          <w:sz w:val="28"/>
          <w:szCs w:val="28"/>
        </w:rPr>
        <w:t>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10. Количество налогоплательщиков, пользующихся налог</w:t>
      </w:r>
      <w:r>
        <w:rPr>
          <w:sz w:val="28"/>
          <w:szCs w:val="28"/>
        </w:rPr>
        <w:t>овым расходом: _______</w:t>
      </w:r>
      <w:r w:rsidRPr="00F402C3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</w:t>
      </w:r>
      <w:r w:rsidRPr="00F402C3">
        <w:rPr>
          <w:sz w:val="28"/>
          <w:szCs w:val="28"/>
        </w:rPr>
        <w:t>_____</w:t>
      </w:r>
      <w:r w:rsidR="00AC6096">
        <w:rPr>
          <w:sz w:val="28"/>
          <w:szCs w:val="28"/>
        </w:rPr>
        <w:t>__</w:t>
      </w:r>
      <w:r w:rsidRPr="00F402C3">
        <w:rPr>
          <w:sz w:val="28"/>
          <w:szCs w:val="28"/>
        </w:rPr>
        <w:t>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02C3">
        <w:rPr>
          <w:sz w:val="28"/>
          <w:szCs w:val="28"/>
        </w:rPr>
        <w:t>II. Критерии оценки эффективности предоставленного налогового расхода в 20__ году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11. Оценка эффективности предоставленного налогового расхода в 20__ году проведена на основе показателей, приведенных в таблице 1.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402C3">
        <w:rPr>
          <w:sz w:val="28"/>
          <w:szCs w:val="28"/>
        </w:rPr>
        <w:t>Таблица 1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02C3">
        <w:rPr>
          <w:sz w:val="28"/>
          <w:szCs w:val="28"/>
        </w:rPr>
        <w:t>Показатели, использованные при оценке эффективности предоставленного налогового расхода в 20__ году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695"/>
        <w:gridCol w:w="2125"/>
      </w:tblGrid>
      <w:tr w:rsidR="0051692C" w:rsidRPr="00512430" w:rsidTr="00AC6096">
        <w:tc>
          <w:tcPr>
            <w:tcW w:w="817" w:type="dxa"/>
            <w:shd w:val="clear" w:color="auto" w:fill="auto"/>
          </w:tcPr>
          <w:p w:rsidR="00AC6096" w:rsidRDefault="00AC6096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430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43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43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2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430">
              <w:rPr>
                <w:sz w:val="28"/>
                <w:szCs w:val="28"/>
              </w:rPr>
              <w:t>Значение</w:t>
            </w:r>
          </w:p>
        </w:tc>
      </w:tr>
      <w:tr w:rsidR="0051692C" w:rsidRPr="00512430" w:rsidTr="00AC6096">
        <w:tc>
          <w:tcPr>
            <w:tcW w:w="817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1692C" w:rsidRPr="00512430" w:rsidTr="00AC6096">
        <w:tc>
          <w:tcPr>
            <w:tcW w:w="817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1692C" w:rsidRPr="00512430" w:rsidTr="00AC6096">
        <w:tc>
          <w:tcPr>
            <w:tcW w:w="817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12. По результатам расчетов получены следующие значения критериев оценки</w:t>
      </w:r>
      <w:r w:rsidR="00B04DD8">
        <w:rPr>
          <w:sz w:val="28"/>
          <w:szCs w:val="28"/>
        </w:rPr>
        <w:t xml:space="preserve"> </w:t>
      </w:r>
      <w:r w:rsidRPr="00F402C3">
        <w:rPr>
          <w:sz w:val="28"/>
          <w:szCs w:val="28"/>
        </w:rPr>
        <w:t>эффективности предоставленного налогового расхода в 20__ году, которые приведены в таблице 2.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402C3">
        <w:rPr>
          <w:sz w:val="28"/>
          <w:szCs w:val="28"/>
        </w:rPr>
        <w:t>Таблица 2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02C3">
        <w:rPr>
          <w:sz w:val="28"/>
          <w:szCs w:val="28"/>
        </w:rPr>
        <w:t>Значения критериев оценки</w:t>
      </w:r>
      <w:r w:rsidR="00B04DD8">
        <w:rPr>
          <w:sz w:val="28"/>
          <w:szCs w:val="28"/>
        </w:rPr>
        <w:t xml:space="preserve"> </w:t>
      </w:r>
      <w:r w:rsidRPr="00F402C3">
        <w:rPr>
          <w:sz w:val="28"/>
          <w:szCs w:val="28"/>
        </w:rPr>
        <w:t>эффективности предоставленного налогового расхода в 20__ году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2551"/>
        <w:gridCol w:w="1985"/>
      </w:tblGrid>
      <w:tr w:rsidR="0051692C" w:rsidRPr="00512430" w:rsidTr="00AC6096">
        <w:tc>
          <w:tcPr>
            <w:tcW w:w="675" w:type="dxa"/>
            <w:shd w:val="clear" w:color="auto" w:fill="auto"/>
          </w:tcPr>
          <w:p w:rsidR="00AC6096" w:rsidRDefault="00AC6096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Наименование критерия</w:t>
            </w:r>
          </w:p>
        </w:tc>
        <w:tc>
          <w:tcPr>
            <w:tcW w:w="2551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98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Значение</w:t>
            </w:r>
          </w:p>
        </w:tc>
      </w:tr>
      <w:tr w:rsidR="0051692C" w:rsidRPr="00512430" w:rsidTr="00AC6096">
        <w:tc>
          <w:tcPr>
            <w:tcW w:w="675" w:type="dxa"/>
            <w:shd w:val="clear" w:color="auto" w:fill="auto"/>
          </w:tcPr>
          <w:p w:rsidR="0051692C" w:rsidRPr="00512430" w:rsidRDefault="0051692C" w:rsidP="00AC6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51692C" w:rsidRPr="00512430" w:rsidRDefault="0051692C" w:rsidP="00FA5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 xml:space="preserve">Соответствие предоставляемого налогового расхода целям </w:t>
            </w:r>
            <w:r w:rsidR="00B92597">
              <w:rPr>
                <w:sz w:val="24"/>
                <w:szCs w:val="24"/>
              </w:rPr>
              <w:t>муниципальных</w:t>
            </w:r>
            <w:r w:rsidRPr="00512430">
              <w:rPr>
                <w:sz w:val="24"/>
                <w:szCs w:val="24"/>
              </w:rPr>
              <w:t xml:space="preserve"> программ </w:t>
            </w:r>
            <w:r w:rsidR="00FA5398">
              <w:rPr>
                <w:sz w:val="24"/>
                <w:szCs w:val="24"/>
              </w:rPr>
              <w:t>сельского поселения</w:t>
            </w:r>
            <w:r w:rsidRPr="00512430">
              <w:rPr>
                <w:sz w:val="24"/>
                <w:szCs w:val="24"/>
              </w:rPr>
              <w:t xml:space="preserve"> и (или) целям социально-экономической политики </w:t>
            </w:r>
            <w:r w:rsidR="00FA5398">
              <w:rPr>
                <w:sz w:val="24"/>
                <w:szCs w:val="24"/>
              </w:rPr>
              <w:t>сельского поселения</w:t>
            </w:r>
            <w:r w:rsidRPr="00512430">
              <w:rPr>
                <w:sz w:val="24"/>
                <w:szCs w:val="24"/>
              </w:rPr>
              <w:t xml:space="preserve">, не относящимся к </w:t>
            </w:r>
            <w:r w:rsidR="00B92597">
              <w:rPr>
                <w:sz w:val="24"/>
                <w:szCs w:val="24"/>
              </w:rPr>
              <w:t>муниципальным</w:t>
            </w:r>
            <w:r w:rsidRPr="00512430">
              <w:rPr>
                <w:sz w:val="24"/>
                <w:szCs w:val="24"/>
              </w:rPr>
              <w:t xml:space="preserve"> программам </w:t>
            </w:r>
            <w:r w:rsidR="00FA5398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да/нет</w:t>
            </w:r>
          </w:p>
        </w:tc>
        <w:tc>
          <w:tcPr>
            <w:tcW w:w="198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51692C" w:rsidRPr="00512430" w:rsidTr="00AC6096">
        <w:tc>
          <w:tcPr>
            <w:tcW w:w="675" w:type="dxa"/>
            <w:shd w:val="clear" w:color="auto" w:fill="auto"/>
          </w:tcPr>
          <w:p w:rsidR="0051692C" w:rsidRPr="00512430" w:rsidRDefault="0051692C" w:rsidP="00AC6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lastRenderedPageBreak/>
              <w:t>2.</w:t>
            </w:r>
          </w:p>
        </w:tc>
        <w:tc>
          <w:tcPr>
            <w:tcW w:w="4253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относящихся к данной категории, за 5-летний период</w:t>
            </w:r>
            <w:r w:rsidR="00FA5398">
              <w:rPr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коэффициент</w:t>
            </w:r>
          </w:p>
        </w:tc>
        <w:tc>
          <w:tcPr>
            <w:tcW w:w="198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51692C" w:rsidRPr="00512430" w:rsidTr="00AC6096">
        <w:tc>
          <w:tcPr>
            <w:tcW w:w="675" w:type="dxa"/>
            <w:shd w:val="clear" w:color="auto" w:fill="auto"/>
          </w:tcPr>
          <w:p w:rsidR="0051692C" w:rsidRPr="00512430" w:rsidRDefault="0051692C" w:rsidP="00AC6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51692C" w:rsidRPr="00512430" w:rsidRDefault="0051692C" w:rsidP="00B925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 xml:space="preserve">Коэффициент бюджетной результативности (сравнительный анализ результативности предоставления льгот и результативности применения альтернативных механизмов достижения целей </w:t>
            </w:r>
            <w:r w:rsidR="00B92597">
              <w:rPr>
                <w:sz w:val="24"/>
                <w:szCs w:val="28"/>
              </w:rPr>
              <w:t>муниципальной</w:t>
            </w:r>
            <w:r w:rsidRPr="00512430">
              <w:rPr>
                <w:sz w:val="24"/>
                <w:szCs w:val="28"/>
              </w:rPr>
              <w:t xml:space="preserve"> программы)</w:t>
            </w:r>
            <w:r w:rsidR="00FA5398">
              <w:rPr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процентов на 1 рубль</w:t>
            </w:r>
          </w:p>
        </w:tc>
        <w:tc>
          <w:tcPr>
            <w:tcW w:w="198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51692C" w:rsidRPr="00512430" w:rsidTr="00AC6096">
        <w:tc>
          <w:tcPr>
            <w:tcW w:w="675" w:type="dxa"/>
            <w:shd w:val="clear" w:color="auto" w:fill="auto"/>
          </w:tcPr>
          <w:p w:rsidR="0051692C" w:rsidRPr="00512430" w:rsidRDefault="0051692C" w:rsidP="00AC6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Коэффициент эффективности вклада налогового расхода в отчетном периоде</w:t>
            </w:r>
          </w:p>
        </w:tc>
        <w:tc>
          <w:tcPr>
            <w:tcW w:w="2551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коэффициент</w:t>
            </w:r>
          </w:p>
        </w:tc>
        <w:tc>
          <w:tcPr>
            <w:tcW w:w="198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51692C" w:rsidRPr="00512430" w:rsidTr="00AC6096">
        <w:tc>
          <w:tcPr>
            <w:tcW w:w="675" w:type="dxa"/>
            <w:shd w:val="clear" w:color="auto" w:fill="auto"/>
          </w:tcPr>
          <w:p w:rsidR="0051692C" w:rsidRPr="00512430" w:rsidRDefault="00AC6096" w:rsidP="00AC6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Иные критерии, используемые куратором налогового расхода для оценки эффективности предоставленного налогового расхода</w:t>
            </w:r>
          </w:p>
        </w:tc>
        <w:tc>
          <w:tcPr>
            <w:tcW w:w="2551" w:type="dxa"/>
            <w:shd w:val="clear" w:color="auto" w:fill="auto"/>
          </w:tcPr>
          <w:p w:rsidR="0051692C" w:rsidRPr="00512430" w:rsidRDefault="00FA5398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</w:tbl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1</w:t>
      </w:r>
      <w:r w:rsidR="00AC6096">
        <w:rPr>
          <w:sz w:val="28"/>
          <w:szCs w:val="28"/>
        </w:rPr>
        <w:t>3</w:t>
      </w:r>
      <w:r w:rsidRPr="00F402C3">
        <w:rPr>
          <w:sz w:val="28"/>
          <w:szCs w:val="28"/>
        </w:rPr>
        <w:t>. Из значений критериев оценки</w:t>
      </w:r>
      <w:r w:rsidR="00B04DD8">
        <w:rPr>
          <w:sz w:val="28"/>
          <w:szCs w:val="28"/>
        </w:rPr>
        <w:t xml:space="preserve"> </w:t>
      </w:r>
      <w:r w:rsidRPr="00F402C3">
        <w:rPr>
          <w:sz w:val="28"/>
          <w:szCs w:val="28"/>
        </w:rPr>
        <w:t>эффективности предоставленного налогового расхода в 20__ году следует, что: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</w:t>
      </w:r>
      <w:r w:rsidR="008F18CD">
        <w:rPr>
          <w:sz w:val="28"/>
          <w:szCs w:val="28"/>
        </w:rPr>
        <w:t>___</w:t>
      </w:r>
      <w:r w:rsidRPr="00F402C3">
        <w:rPr>
          <w:sz w:val="28"/>
          <w:szCs w:val="28"/>
        </w:rPr>
        <w:t>__________________________________;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</w:t>
      </w:r>
      <w:r w:rsidR="008F18CD">
        <w:rPr>
          <w:sz w:val="28"/>
          <w:szCs w:val="28"/>
        </w:rPr>
        <w:t>___</w:t>
      </w:r>
      <w:r w:rsidRPr="00F402C3">
        <w:rPr>
          <w:sz w:val="28"/>
          <w:szCs w:val="28"/>
        </w:rPr>
        <w:t>_________________________________;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</w:t>
      </w:r>
      <w:r w:rsidR="008F18CD">
        <w:rPr>
          <w:sz w:val="28"/>
          <w:szCs w:val="28"/>
        </w:rPr>
        <w:t>___</w:t>
      </w:r>
      <w:r w:rsidRPr="00F402C3">
        <w:rPr>
          <w:sz w:val="28"/>
          <w:szCs w:val="28"/>
        </w:rPr>
        <w:t>________________________________;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</w:t>
      </w:r>
      <w:r w:rsidR="008F18CD">
        <w:rPr>
          <w:sz w:val="28"/>
          <w:szCs w:val="28"/>
        </w:rPr>
        <w:t>___</w:t>
      </w:r>
      <w:r w:rsidRPr="00F402C3">
        <w:rPr>
          <w:sz w:val="28"/>
          <w:szCs w:val="28"/>
        </w:rPr>
        <w:t>_____________________________.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402C3">
        <w:rPr>
          <w:sz w:val="24"/>
          <w:szCs w:val="24"/>
        </w:rPr>
        <w:t>(приводится описание результатов расчета критериев)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235AC" w:rsidRDefault="00AC6096" w:rsidP="006235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1692C" w:rsidRPr="00F402C3">
        <w:rPr>
          <w:sz w:val="28"/>
          <w:szCs w:val="28"/>
        </w:rPr>
        <w:t>. Более результативные (менее затратные) альтернативные механизмы достижения результата от предоставления налоговых расходов _________________________________________</w:t>
      </w:r>
      <w:r w:rsidR="0051692C">
        <w:rPr>
          <w:sz w:val="28"/>
          <w:szCs w:val="28"/>
        </w:rPr>
        <w:t>_______________________</w:t>
      </w:r>
      <w:r>
        <w:rPr>
          <w:sz w:val="28"/>
          <w:szCs w:val="28"/>
        </w:rPr>
        <w:t>__</w:t>
      </w:r>
      <w:r w:rsidR="0051692C" w:rsidRPr="00F402C3">
        <w:rPr>
          <w:sz w:val="28"/>
          <w:szCs w:val="28"/>
        </w:rPr>
        <w:t>.</w:t>
      </w:r>
    </w:p>
    <w:p w:rsidR="0051692C" w:rsidRPr="00F402C3" w:rsidRDefault="0051692C" w:rsidP="006235AC">
      <w:pPr>
        <w:ind w:firstLine="709"/>
        <w:jc w:val="both"/>
        <w:rPr>
          <w:sz w:val="28"/>
          <w:szCs w:val="28"/>
        </w:rPr>
      </w:pPr>
      <w:r w:rsidRPr="00AC6096">
        <w:rPr>
          <w:sz w:val="24"/>
          <w:szCs w:val="28"/>
        </w:rPr>
        <w:t>(отсутствуют или имеются) (при наличии альтернативных механизмов необходимо их привести, при отсутствии – обосновать)</w:t>
      </w:r>
    </w:p>
    <w:p w:rsidR="0051692C" w:rsidRPr="00F402C3" w:rsidRDefault="00AC6096" w:rsidP="00516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1692C" w:rsidRPr="00F402C3">
        <w:rPr>
          <w:sz w:val="28"/>
          <w:szCs w:val="28"/>
        </w:rPr>
        <w:t xml:space="preserve">. Преимуществами предоставленного налогового расхода относительно доступных альтернативных механизмов </w:t>
      </w:r>
      <w:r w:rsidR="00B92597">
        <w:rPr>
          <w:sz w:val="28"/>
          <w:szCs w:val="28"/>
        </w:rPr>
        <w:t xml:space="preserve">муниципальной </w:t>
      </w:r>
      <w:r w:rsidR="0051692C" w:rsidRPr="00F402C3">
        <w:rPr>
          <w:sz w:val="28"/>
          <w:szCs w:val="28"/>
        </w:rPr>
        <w:t xml:space="preserve">поддержки являются: </w:t>
      </w:r>
    </w:p>
    <w:p w:rsidR="0051692C" w:rsidRPr="00F402C3" w:rsidRDefault="0051692C" w:rsidP="0051692C">
      <w:pPr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  <w:r w:rsidR="00AC6096">
        <w:rPr>
          <w:sz w:val="28"/>
          <w:szCs w:val="28"/>
        </w:rPr>
        <w:t>______</w:t>
      </w:r>
      <w:r w:rsidRPr="00F402C3">
        <w:rPr>
          <w:sz w:val="28"/>
          <w:szCs w:val="28"/>
        </w:rPr>
        <w:t>.</w:t>
      </w:r>
    </w:p>
    <w:p w:rsidR="006235AC" w:rsidRPr="00754AD3" w:rsidRDefault="006235AC" w:rsidP="005169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02C3">
        <w:rPr>
          <w:sz w:val="28"/>
          <w:szCs w:val="28"/>
          <w:lang w:val="en-US"/>
        </w:rPr>
        <w:t>III</w:t>
      </w:r>
      <w:r w:rsidRPr="00F402C3">
        <w:rPr>
          <w:sz w:val="28"/>
          <w:szCs w:val="28"/>
        </w:rPr>
        <w:t>. Выводы и предложения</w:t>
      </w:r>
    </w:p>
    <w:p w:rsidR="0051692C" w:rsidRPr="00F402C3" w:rsidRDefault="00AC6096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1692C" w:rsidRPr="00F402C3">
        <w:rPr>
          <w:sz w:val="28"/>
          <w:szCs w:val="28"/>
        </w:rPr>
        <w:t>. Результаты оценки эффективности предоставленного налогового расхода в 20__ году выявили, что налоговый расход признается _______________________________</w:t>
      </w:r>
      <w:r w:rsidR="008F18CD">
        <w:rPr>
          <w:sz w:val="28"/>
          <w:szCs w:val="28"/>
        </w:rPr>
        <w:t>_________________________</w:t>
      </w:r>
      <w:r w:rsidR="0051692C" w:rsidRPr="00F402C3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  <w:r w:rsidR="0051692C" w:rsidRPr="00F402C3">
        <w:rPr>
          <w:sz w:val="28"/>
          <w:szCs w:val="28"/>
        </w:rPr>
        <w:t>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2C3">
        <w:rPr>
          <w:sz w:val="24"/>
          <w:szCs w:val="24"/>
        </w:rPr>
        <w:lastRenderedPageBreak/>
        <w:t>(эффективным или неэффективным)</w:t>
      </w:r>
    </w:p>
    <w:p w:rsidR="0051692C" w:rsidRPr="00F402C3" w:rsidRDefault="00AC6096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1692C" w:rsidRPr="00F402C3">
        <w:rPr>
          <w:sz w:val="28"/>
          <w:szCs w:val="28"/>
        </w:rPr>
        <w:t>. Исходя из оценки эффективности предоставленного налогового расхода в 20__ году,</w:t>
      </w:r>
      <w:r w:rsidR="0051692C">
        <w:rPr>
          <w:sz w:val="28"/>
          <w:szCs w:val="28"/>
        </w:rPr>
        <w:t xml:space="preserve"> предлагается _________________</w:t>
      </w:r>
      <w:r w:rsidR="0051692C" w:rsidRPr="00F402C3">
        <w:rPr>
          <w:sz w:val="28"/>
          <w:szCs w:val="28"/>
        </w:rPr>
        <w:t>_________________</w:t>
      </w:r>
      <w:r>
        <w:rPr>
          <w:sz w:val="28"/>
          <w:szCs w:val="28"/>
        </w:rPr>
        <w:t>___</w:t>
      </w:r>
    </w:p>
    <w:p w:rsidR="006235AC" w:rsidRDefault="006235AC" w:rsidP="006235AC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51692C" w:rsidRPr="00F402C3" w:rsidRDefault="006235AC" w:rsidP="0051692C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F402C3">
        <w:rPr>
          <w:sz w:val="24"/>
          <w:szCs w:val="24"/>
          <w:lang w:eastAsia="ru-RU"/>
        </w:rPr>
        <w:t xml:space="preserve"> </w:t>
      </w:r>
      <w:r w:rsidR="0051692C" w:rsidRPr="00F402C3">
        <w:rPr>
          <w:sz w:val="24"/>
          <w:szCs w:val="24"/>
          <w:lang w:eastAsia="ru-RU"/>
        </w:rPr>
        <w:t>(сохранить, продлить, корректировать или отменить)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402C3">
        <w:rPr>
          <w:sz w:val="28"/>
          <w:szCs w:val="28"/>
          <w:lang w:eastAsia="ru-RU"/>
        </w:rPr>
        <w:t>налоговый расход.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402C3">
        <w:rPr>
          <w:sz w:val="28"/>
          <w:szCs w:val="28"/>
          <w:lang w:eastAsia="ru-RU"/>
        </w:rPr>
        <w:t>В случае продления налогового расхода необходимо привести срок продления и обоснование, в случае корректировки – порядок изменения и обоснование.</w:t>
      </w:r>
      <w:r w:rsidR="00FA5398">
        <w:rPr>
          <w:sz w:val="28"/>
          <w:szCs w:val="28"/>
          <w:lang w:eastAsia="ru-RU"/>
        </w:rPr>
        <w:t xml:space="preserve"> 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ru-RU"/>
        </w:r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402C3">
        <w:rPr>
          <w:sz w:val="28"/>
          <w:szCs w:val="28"/>
          <w:lang w:eastAsia="ru-RU"/>
        </w:rPr>
        <w:t>Приложение: расчеты к настоящему отчету на ___ листах (приводятся расчеты к отчету).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  <w:sectPr w:rsidR="0051692C" w:rsidRPr="00F402C3" w:rsidSect="006235AC">
          <w:pgSz w:w="11906" w:h="16838"/>
          <w:pgMar w:top="1276" w:right="1134" w:bottom="1134" w:left="1418" w:header="709" w:footer="709" w:gutter="0"/>
          <w:cols w:space="708"/>
          <w:docGrid w:linePitch="360"/>
        </w:sect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F402C3">
        <w:rPr>
          <w:sz w:val="28"/>
          <w:szCs w:val="28"/>
        </w:rPr>
        <w:lastRenderedPageBreak/>
        <w:t xml:space="preserve">Приложение 3 </w:t>
      </w:r>
    </w:p>
    <w:p w:rsidR="00FA5398" w:rsidRDefault="00FA5398" w:rsidP="00FA53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02C3">
        <w:rPr>
          <w:rFonts w:ascii="Times New Roman" w:hAnsi="Times New Roman" w:cs="Times New Roman"/>
          <w:sz w:val="28"/>
          <w:szCs w:val="28"/>
        </w:rPr>
        <w:t>к Порядку оценки налоговых расходов</w:t>
      </w:r>
    </w:p>
    <w:p w:rsidR="00FA5398" w:rsidRPr="00512430" w:rsidRDefault="00FA5398" w:rsidP="00FA5398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311A">
        <w:rPr>
          <w:rFonts w:ascii="Times New Roman" w:hAnsi="Times New Roman" w:cs="Times New Roman"/>
          <w:sz w:val="28"/>
          <w:szCs w:val="28"/>
        </w:rPr>
        <w:t>Согом</w:t>
      </w:r>
    </w:p>
    <w:p w:rsidR="0051692C" w:rsidRPr="00512430" w:rsidRDefault="0051692C" w:rsidP="00B92597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1692C" w:rsidRPr="00AC6096" w:rsidRDefault="0051692C" w:rsidP="005169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6096">
        <w:rPr>
          <w:sz w:val="28"/>
          <w:szCs w:val="28"/>
        </w:rPr>
        <w:t xml:space="preserve">Отчет об оценке эффективности планируемого к предоставлению налогового расхода </w:t>
      </w:r>
    </w:p>
    <w:p w:rsidR="0051692C" w:rsidRPr="00DC3F11" w:rsidRDefault="0051692C" w:rsidP="0051692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02C3">
        <w:rPr>
          <w:sz w:val="28"/>
          <w:szCs w:val="28"/>
          <w:lang w:val="en-US"/>
        </w:rPr>
        <w:t>I</w:t>
      </w:r>
      <w:r w:rsidRPr="00F402C3">
        <w:rPr>
          <w:sz w:val="28"/>
          <w:szCs w:val="28"/>
        </w:rPr>
        <w:t>. Общие положения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92C" w:rsidRPr="00F402C3" w:rsidRDefault="0051692C" w:rsidP="007326BF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402C3">
        <w:rPr>
          <w:sz w:val="28"/>
          <w:szCs w:val="28"/>
        </w:rPr>
        <w:t xml:space="preserve">Наименование инициатора предоставления планируемого налогового расхода:  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  <w:r w:rsidR="00AC6096">
        <w:rPr>
          <w:sz w:val="28"/>
          <w:szCs w:val="28"/>
        </w:rPr>
        <w:t>____.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2. Наименование налога, по которому планируется предусмотреть налоговый расход</w:t>
      </w:r>
      <w:r>
        <w:rPr>
          <w:sz w:val="28"/>
          <w:szCs w:val="28"/>
        </w:rPr>
        <w:t>: _________</w:t>
      </w:r>
      <w:r w:rsidRPr="00F402C3">
        <w:rPr>
          <w:sz w:val="28"/>
          <w:szCs w:val="28"/>
        </w:rPr>
        <w:t>______________________________________</w:t>
      </w:r>
      <w:r w:rsidR="00AC6096">
        <w:rPr>
          <w:sz w:val="28"/>
          <w:szCs w:val="28"/>
        </w:rPr>
        <w:t>__</w:t>
      </w:r>
      <w:r w:rsidRPr="00F402C3">
        <w:rPr>
          <w:sz w:val="28"/>
          <w:szCs w:val="28"/>
        </w:rPr>
        <w:t>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3. Вид и размер планируемого к предоставлению налогового расхода ______________________________________________________________</w:t>
      </w:r>
      <w:r>
        <w:rPr>
          <w:sz w:val="28"/>
          <w:szCs w:val="28"/>
        </w:rPr>
        <w:t>__</w:t>
      </w:r>
      <w:r w:rsidR="00AC6096">
        <w:rPr>
          <w:sz w:val="28"/>
          <w:szCs w:val="28"/>
        </w:rPr>
        <w:t>__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  <w:r w:rsidR="00AC6096">
        <w:rPr>
          <w:sz w:val="28"/>
          <w:szCs w:val="28"/>
        </w:rPr>
        <w:t>__</w:t>
      </w:r>
      <w:r w:rsidRPr="00F402C3">
        <w:rPr>
          <w:sz w:val="28"/>
          <w:szCs w:val="28"/>
        </w:rPr>
        <w:t>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4. Категории плательщиков налогов, для которых планируется предусмотреть налоговый расход: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="00AC6096">
        <w:rPr>
          <w:sz w:val="28"/>
          <w:szCs w:val="28"/>
        </w:rPr>
        <w:t>__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  <w:r w:rsidR="00AC6096">
        <w:rPr>
          <w:sz w:val="28"/>
          <w:szCs w:val="28"/>
        </w:rPr>
        <w:t>__</w:t>
      </w:r>
      <w:r w:rsidRPr="00F402C3">
        <w:rPr>
          <w:sz w:val="28"/>
          <w:szCs w:val="28"/>
        </w:rPr>
        <w:t>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 xml:space="preserve">5. Наименование </w:t>
      </w:r>
      <w:r w:rsidR="00B92597">
        <w:rPr>
          <w:sz w:val="28"/>
          <w:szCs w:val="28"/>
        </w:rPr>
        <w:t>муниципальной</w:t>
      </w:r>
      <w:r w:rsidRPr="00F402C3">
        <w:rPr>
          <w:sz w:val="28"/>
          <w:szCs w:val="28"/>
        </w:rPr>
        <w:t xml:space="preserve"> программы </w:t>
      </w:r>
      <w:r w:rsidR="00FA5398">
        <w:rPr>
          <w:sz w:val="28"/>
          <w:szCs w:val="28"/>
        </w:rPr>
        <w:t xml:space="preserve">сельского поселения </w:t>
      </w:r>
      <w:r w:rsidR="00B7311A">
        <w:rPr>
          <w:sz w:val="28"/>
          <w:szCs w:val="28"/>
        </w:rPr>
        <w:t>Согом</w:t>
      </w:r>
      <w:r w:rsidRPr="00F402C3">
        <w:rPr>
          <w:sz w:val="28"/>
          <w:szCs w:val="28"/>
        </w:rPr>
        <w:t xml:space="preserve">, наименования нормативных правовых актов, определяющих цели социально-экономической политики </w:t>
      </w:r>
      <w:r w:rsidR="00FA5398">
        <w:rPr>
          <w:sz w:val="28"/>
          <w:szCs w:val="28"/>
        </w:rPr>
        <w:t xml:space="preserve">сельского поселения </w:t>
      </w:r>
      <w:r w:rsidR="00B7311A">
        <w:rPr>
          <w:sz w:val="28"/>
          <w:szCs w:val="28"/>
        </w:rPr>
        <w:t>Согом</w:t>
      </w:r>
      <w:r w:rsidRPr="00F402C3">
        <w:rPr>
          <w:sz w:val="28"/>
          <w:szCs w:val="28"/>
        </w:rPr>
        <w:t xml:space="preserve">, не относящиеся к </w:t>
      </w:r>
      <w:r w:rsidR="00B92597">
        <w:rPr>
          <w:sz w:val="28"/>
          <w:szCs w:val="28"/>
        </w:rPr>
        <w:t>муниципальным</w:t>
      </w:r>
      <w:r w:rsidRPr="00F402C3">
        <w:rPr>
          <w:sz w:val="28"/>
          <w:szCs w:val="28"/>
        </w:rPr>
        <w:t xml:space="preserve"> программам </w:t>
      </w:r>
      <w:r w:rsidR="00FA5398">
        <w:rPr>
          <w:sz w:val="28"/>
          <w:szCs w:val="28"/>
        </w:rPr>
        <w:t xml:space="preserve">сельского поселения </w:t>
      </w:r>
      <w:r w:rsidR="00B7311A">
        <w:rPr>
          <w:sz w:val="28"/>
          <w:szCs w:val="28"/>
        </w:rPr>
        <w:t>Согом</w:t>
      </w:r>
      <w:r w:rsidRPr="00F402C3">
        <w:rPr>
          <w:sz w:val="28"/>
          <w:szCs w:val="28"/>
        </w:rPr>
        <w:t xml:space="preserve">, для реализации которых планируется предусмотреть налоговый расход 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__________________________________________________________________</w:t>
      </w:r>
      <w:r w:rsidR="00AC6096">
        <w:rPr>
          <w:sz w:val="28"/>
          <w:szCs w:val="28"/>
        </w:rPr>
        <w:t>____</w:t>
      </w:r>
      <w:r w:rsidRPr="00F402C3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</w:t>
      </w:r>
      <w:r w:rsidRPr="00F402C3">
        <w:rPr>
          <w:sz w:val="28"/>
          <w:szCs w:val="28"/>
        </w:rPr>
        <w:t>.</w:t>
      </w:r>
    </w:p>
    <w:p w:rsidR="0051692C" w:rsidRPr="00F402C3" w:rsidRDefault="0051692C" w:rsidP="00516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02C3">
        <w:rPr>
          <w:rFonts w:ascii="Times New Roman" w:hAnsi="Times New Roman" w:cs="Times New Roman"/>
          <w:sz w:val="24"/>
          <w:szCs w:val="24"/>
        </w:rPr>
        <w:t>(с указанием реквизитов, статьи, части, пункта, подпункта, абзаца)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 xml:space="preserve">6. Наименование структурного элемента </w:t>
      </w:r>
      <w:r w:rsidR="00B92597">
        <w:rPr>
          <w:sz w:val="28"/>
          <w:szCs w:val="28"/>
        </w:rPr>
        <w:t xml:space="preserve">муниципальной </w:t>
      </w:r>
      <w:r w:rsidRPr="00F402C3">
        <w:rPr>
          <w:sz w:val="28"/>
          <w:szCs w:val="28"/>
        </w:rPr>
        <w:t xml:space="preserve">программы </w:t>
      </w:r>
      <w:r w:rsidR="00FA5398">
        <w:rPr>
          <w:sz w:val="28"/>
          <w:szCs w:val="28"/>
        </w:rPr>
        <w:t xml:space="preserve">сельского поселения </w:t>
      </w:r>
      <w:r w:rsidR="00B7311A">
        <w:rPr>
          <w:sz w:val="28"/>
          <w:szCs w:val="28"/>
        </w:rPr>
        <w:t>Согом</w:t>
      </w:r>
      <w:r w:rsidRPr="00F402C3">
        <w:rPr>
          <w:sz w:val="28"/>
          <w:szCs w:val="28"/>
        </w:rPr>
        <w:t>, в целях реализации которого планируется предусмотреть налоговый расход:</w:t>
      </w:r>
      <w:r w:rsidR="00FA5398">
        <w:rPr>
          <w:sz w:val="28"/>
          <w:szCs w:val="28"/>
        </w:rPr>
        <w:t xml:space="preserve"> 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__________________________________________________________________</w:t>
      </w:r>
      <w:r w:rsidR="00AC6096">
        <w:rPr>
          <w:sz w:val="28"/>
          <w:szCs w:val="28"/>
        </w:rPr>
        <w:t>____</w:t>
      </w:r>
      <w:r w:rsidRPr="00F402C3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</w:t>
      </w:r>
      <w:r w:rsidRPr="00F402C3">
        <w:rPr>
          <w:sz w:val="28"/>
          <w:szCs w:val="28"/>
        </w:rPr>
        <w:t>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7. Цели предоставления планируемого налогового расхода: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________________________________________________________________________________________________</w:t>
      </w:r>
      <w:r>
        <w:rPr>
          <w:sz w:val="28"/>
          <w:szCs w:val="28"/>
        </w:rPr>
        <w:t>________________________________</w:t>
      </w:r>
      <w:r w:rsidR="00AC6096">
        <w:rPr>
          <w:sz w:val="28"/>
          <w:szCs w:val="28"/>
        </w:rPr>
        <w:t>____</w:t>
      </w:r>
      <w:r w:rsidRPr="00F402C3">
        <w:rPr>
          <w:sz w:val="28"/>
          <w:szCs w:val="28"/>
        </w:rPr>
        <w:t>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8. Ожидаемый период достижения целевых индикаторов предлагаемого к введен</w:t>
      </w:r>
      <w:r>
        <w:rPr>
          <w:sz w:val="28"/>
          <w:szCs w:val="28"/>
        </w:rPr>
        <w:t>ию налогового расхода: _____</w:t>
      </w:r>
      <w:r w:rsidRPr="00F402C3">
        <w:rPr>
          <w:sz w:val="28"/>
          <w:szCs w:val="28"/>
        </w:rPr>
        <w:t>__________________</w:t>
      </w:r>
      <w:r w:rsidR="00AC6096">
        <w:rPr>
          <w:sz w:val="28"/>
          <w:szCs w:val="28"/>
        </w:rPr>
        <w:t>_______________</w:t>
      </w:r>
      <w:r w:rsidRPr="00F402C3">
        <w:rPr>
          <w:sz w:val="28"/>
          <w:szCs w:val="28"/>
        </w:rPr>
        <w:t>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 xml:space="preserve">9. Показатели (индикаторы) достижения целей </w:t>
      </w:r>
      <w:r w:rsidR="00B92597">
        <w:rPr>
          <w:sz w:val="28"/>
          <w:szCs w:val="28"/>
        </w:rPr>
        <w:t xml:space="preserve">муниципальных </w:t>
      </w:r>
      <w:r w:rsidRPr="00F402C3">
        <w:rPr>
          <w:sz w:val="28"/>
          <w:szCs w:val="28"/>
        </w:rPr>
        <w:t xml:space="preserve">программ </w:t>
      </w:r>
      <w:r w:rsidR="00FA5398">
        <w:rPr>
          <w:sz w:val="28"/>
          <w:szCs w:val="28"/>
        </w:rPr>
        <w:t xml:space="preserve">сельского поселения </w:t>
      </w:r>
      <w:r w:rsidR="00B7311A">
        <w:rPr>
          <w:sz w:val="28"/>
          <w:szCs w:val="28"/>
        </w:rPr>
        <w:t>Согом</w:t>
      </w:r>
      <w:r w:rsidRPr="00F402C3">
        <w:rPr>
          <w:sz w:val="28"/>
          <w:szCs w:val="28"/>
        </w:rPr>
        <w:t xml:space="preserve"> и (или) целей социально-экономической политики </w:t>
      </w:r>
      <w:r w:rsidR="00FA5398">
        <w:rPr>
          <w:sz w:val="28"/>
          <w:szCs w:val="28"/>
        </w:rPr>
        <w:t xml:space="preserve">сельского поселения </w:t>
      </w:r>
      <w:r w:rsidR="00B7311A">
        <w:rPr>
          <w:sz w:val="28"/>
          <w:szCs w:val="28"/>
        </w:rPr>
        <w:t>Согом</w:t>
      </w:r>
      <w:r w:rsidRPr="00F402C3">
        <w:rPr>
          <w:sz w:val="28"/>
          <w:szCs w:val="28"/>
        </w:rPr>
        <w:t xml:space="preserve">, не относящихся к </w:t>
      </w:r>
      <w:r w:rsidR="00B92597">
        <w:rPr>
          <w:sz w:val="28"/>
          <w:szCs w:val="28"/>
        </w:rPr>
        <w:t>муниципальным</w:t>
      </w:r>
      <w:r w:rsidRPr="00F402C3">
        <w:rPr>
          <w:sz w:val="28"/>
          <w:szCs w:val="28"/>
        </w:rPr>
        <w:t xml:space="preserve"> программам </w:t>
      </w:r>
      <w:r w:rsidR="00FA5398">
        <w:rPr>
          <w:sz w:val="28"/>
          <w:szCs w:val="28"/>
        </w:rPr>
        <w:t xml:space="preserve">сельского поселения </w:t>
      </w:r>
      <w:r w:rsidR="00B7311A">
        <w:rPr>
          <w:sz w:val="28"/>
          <w:szCs w:val="28"/>
        </w:rPr>
        <w:t>Согом</w:t>
      </w:r>
      <w:r w:rsidRPr="00F402C3">
        <w:rPr>
          <w:sz w:val="28"/>
          <w:szCs w:val="28"/>
        </w:rPr>
        <w:t xml:space="preserve">, в связи с </w:t>
      </w:r>
      <w:r w:rsidRPr="00F402C3">
        <w:rPr>
          <w:sz w:val="28"/>
          <w:szCs w:val="28"/>
        </w:rPr>
        <w:lastRenderedPageBreak/>
        <w:t xml:space="preserve">планируемым предоставлением налогового расхода: </w:t>
      </w:r>
      <w:r w:rsidR="00FA5398">
        <w:rPr>
          <w:sz w:val="28"/>
          <w:szCs w:val="28"/>
        </w:rPr>
        <w:t xml:space="preserve"> 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1) _____________________________________;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2) _____________________________________;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3) _____________________________________;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и т.д.</w:t>
      </w:r>
    </w:p>
    <w:p w:rsidR="0051692C" w:rsidRPr="00F402C3" w:rsidRDefault="00AC6096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1692C" w:rsidRPr="00F402C3">
        <w:rPr>
          <w:sz w:val="28"/>
          <w:szCs w:val="28"/>
        </w:rPr>
        <w:t>. Планируемый срок действия налогового расхода: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</w:t>
      </w:r>
      <w:r w:rsidR="00AC6096">
        <w:rPr>
          <w:sz w:val="28"/>
          <w:szCs w:val="28"/>
        </w:rPr>
        <w:t>__</w:t>
      </w:r>
      <w:r w:rsidRPr="00F402C3">
        <w:rPr>
          <w:sz w:val="28"/>
          <w:szCs w:val="28"/>
        </w:rPr>
        <w:t>.</w:t>
      </w:r>
    </w:p>
    <w:p w:rsidR="0051692C" w:rsidRPr="00F402C3" w:rsidRDefault="00AC6096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1692C" w:rsidRPr="00F402C3">
        <w:rPr>
          <w:sz w:val="28"/>
          <w:szCs w:val="28"/>
        </w:rPr>
        <w:t>. Планируемое количество потенциальных налогоплательщиков, которые будут пользоваться налоговым расходом: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  <w:r w:rsidR="00AC6096">
        <w:rPr>
          <w:sz w:val="28"/>
          <w:szCs w:val="28"/>
        </w:rPr>
        <w:t>__</w:t>
      </w:r>
      <w:r w:rsidRPr="00F402C3">
        <w:rPr>
          <w:sz w:val="28"/>
          <w:szCs w:val="28"/>
        </w:rPr>
        <w:t>.</w:t>
      </w:r>
    </w:p>
    <w:p w:rsidR="0051692C" w:rsidRPr="00F402C3" w:rsidRDefault="00AC6096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1692C" w:rsidRPr="00F402C3">
        <w:rPr>
          <w:sz w:val="28"/>
          <w:szCs w:val="28"/>
        </w:rPr>
        <w:t xml:space="preserve">. Сведения о сумме исчисленного налога налогоплательщиками – потенциальными получателями планируемого налогового расхода по налогу, в отношении которого планируется предусмотреть налоговую льготу, </w:t>
      </w:r>
      <w:r w:rsidR="0051692C">
        <w:rPr>
          <w:sz w:val="28"/>
          <w:szCs w:val="28"/>
        </w:rPr>
        <w:t>з</w:t>
      </w:r>
      <w:r w:rsidR="0051692C" w:rsidRPr="00F402C3">
        <w:rPr>
          <w:sz w:val="28"/>
          <w:szCs w:val="28"/>
        </w:rPr>
        <w:t>а 3 года, предшествующих текущему периоду: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</w:t>
      </w:r>
      <w:r w:rsidR="00AC6096">
        <w:rPr>
          <w:sz w:val="28"/>
          <w:szCs w:val="28"/>
        </w:rPr>
        <w:t>___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__________________________________________________________________</w:t>
      </w:r>
      <w:r w:rsidR="00AC6096">
        <w:rPr>
          <w:sz w:val="28"/>
          <w:szCs w:val="28"/>
        </w:rPr>
        <w:t>____</w:t>
      </w:r>
      <w:r w:rsidRPr="00F402C3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</w:t>
      </w:r>
      <w:r w:rsidRPr="00F402C3">
        <w:rPr>
          <w:sz w:val="28"/>
          <w:szCs w:val="28"/>
        </w:rPr>
        <w:t>.</w:t>
      </w:r>
    </w:p>
    <w:p w:rsidR="0051692C" w:rsidRPr="00F402C3" w:rsidRDefault="0051692C" w:rsidP="00516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2C3">
        <w:rPr>
          <w:rFonts w:ascii="Times New Roman" w:hAnsi="Times New Roman" w:cs="Times New Roman"/>
          <w:sz w:val="28"/>
          <w:szCs w:val="28"/>
        </w:rPr>
        <w:t>1</w:t>
      </w:r>
      <w:r w:rsidR="006235AC">
        <w:rPr>
          <w:rFonts w:ascii="Times New Roman" w:hAnsi="Times New Roman" w:cs="Times New Roman"/>
          <w:sz w:val="28"/>
          <w:szCs w:val="28"/>
        </w:rPr>
        <w:t>3</w:t>
      </w:r>
      <w:r w:rsidRPr="00F402C3">
        <w:rPr>
          <w:rFonts w:ascii="Times New Roman" w:hAnsi="Times New Roman" w:cs="Times New Roman"/>
          <w:sz w:val="28"/>
          <w:szCs w:val="28"/>
        </w:rPr>
        <w:t xml:space="preserve">. Реквизиты нормативных правовых актов </w:t>
      </w:r>
      <w:r w:rsidR="00FA5398" w:rsidRPr="00FA53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="00B7311A">
        <w:rPr>
          <w:rFonts w:ascii="Times New Roman" w:hAnsi="Times New Roman" w:cs="Times New Roman"/>
          <w:sz w:val="28"/>
          <w:szCs w:val="28"/>
        </w:rPr>
        <w:t>Согом</w:t>
      </w:r>
      <w:r w:rsidRPr="00FA539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402C3">
        <w:rPr>
          <w:rFonts w:ascii="Times New Roman" w:hAnsi="Times New Roman" w:cs="Times New Roman"/>
          <w:sz w:val="28"/>
          <w:szCs w:val="28"/>
        </w:rPr>
        <w:t xml:space="preserve"> в которые планируется внесение изменений в связи с установлением планируемого налогового расхода</w:t>
      </w:r>
      <w:r w:rsidR="00FA5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92C" w:rsidRPr="00F402C3" w:rsidRDefault="0051692C" w:rsidP="00B925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02C3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402C3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AC6096">
        <w:rPr>
          <w:rFonts w:ascii="Times New Roman" w:hAnsi="Times New Roman" w:cs="Times New Roman"/>
          <w:sz w:val="28"/>
          <w:szCs w:val="28"/>
        </w:rPr>
        <w:t>__</w:t>
      </w:r>
    </w:p>
    <w:p w:rsidR="0051692C" w:rsidRPr="00F402C3" w:rsidRDefault="0051692C" w:rsidP="00B9259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402C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C6096">
        <w:rPr>
          <w:rFonts w:ascii="Times New Roman" w:hAnsi="Times New Roman" w:cs="Times New Roman"/>
          <w:sz w:val="28"/>
          <w:szCs w:val="28"/>
        </w:rPr>
        <w:t>__</w:t>
      </w:r>
      <w:r w:rsidRPr="00F402C3">
        <w:rPr>
          <w:rFonts w:ascii="Times New Roman" w:hAnsi="Times New Roman" w:cs="Times New Roman"/>
          <w:sz w:val="28"/>
          <w:szCs w:val="28"/>
        </w:rPr>
        <w:t>.</w:t>
      </w:r>
    </w:p>
    <w:p w:rsidR="0051692C" w:rsidRPr="00F402C3" w:rsidRDefault="0051692C" w:rsidP="00516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02C3">
        <w:rPr>
          <w:rFonts w:ascii="Times New Roman" w:hAnsi="Times New Roman" w:cs="Times New Roman"/>
          <w:sz w:val="24"/>
          <w:szCs w:val="24"/>
        </w:rPr>
        <w:t>(с указанием статьи, части, пункта, подпункта, абзаца, а также с приложением проекта изменений в нормативные правовые акты)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402C3">
        <w:rPr>
          <w:sz w:val="28"/>
          <w:szCs w:val="28"/>
        </w:rPr>
        <w:t>II. Критерии оценки</w:t>
      </w:r>
      <w:r w:rsidR="00B04DD8">
        <w:rPr>
          <w:sz w:val="28"/>
          <w:szCs w:val="28"/>
        </w:rPr>
        <w:t xml:space="preserve"> </w:t>
      </w:r>
      <w:r w:rsidRPr="00F402C3">
        <w:rPr>
          <w:sz w:val="28"/>
          <w:szCs w:val="28"/>
        </w:rPr>
        <w:t xml:space="preserve">эффективности планируемого к предоставлению налогового расхода 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1692C" w:rsidRPr="00F402C3" w:rsidRDefault="00AC6096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1692C" w:rsidRPr="00F402C3">
        <w:rPr>
          <w:sz w:val="28"/>
          <w:szCs w:val="28"/>
        </w:rPr>
        <w:t>. Информационной базой для расчета оценки</w:t>
      </w:r>
      <w:r w:rsidR="00B04DD8">
        <w:rPr>
          <w:sz w:val="28"/>
          <w:szCs w:val="28"/>
        </w:rPr>
        <w:t xml:space="preserve"> </w:t>
      </w:r>
      <w:r w:rsidR="0051692C" w:rsidRPr="00F402C3">
        <w:rPr>
          <w:sz w:val="28"/>
          <w:szCs w:val="28"/>
        </w:rPr>
        <w:t>эффективности планируемого к предоставлению налогового расхода являются следующие источники: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1) _____________________________________;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2) _____________________________________;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3) _____________________________________;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02C3">
        <w:rPr>
          <w:sz w:val="24"/>
          <w:szCs w:val="24"/>
        </w:rPr>
        <w:t>и т.д.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92C" w:rsidRPr="00F402C3" w:rsidRDefault="00AC6096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1692C" w:rsidRPr="00F402C3">
        <w:rPr>
          <w:sz w:val="28"/>
          <w:szCs w:val="28"/>
        </w:rPr>
        <w:t>. Оценка эффективности планируемого к предоставлению налогового расхода проведена на основе следующих показателей, приведенных в таблице 1.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92C" w:rsidRDefault="0051692C" w:rsidP="005169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402C3">
        <w:rPr>
          <w:sz w:val="28"/>
          <w:szCs w:val="28"/>
        </w:rPr>
        <w:t>Таблица 1</w:t>
      </w:r>
    </w:p>
    <w:p w:rsidR="006235AC" w:rsidRPr="00F402C3" w:rsidRDefault="006235AC" w:rsidP="005169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02C3">
        <w:rPr>
          <w:sz w:val="28"/>
          <w:szCs w:val="28"/>
        </w:rPr>
        <w:t>Показатели, использованные при оценке эффективности планируемого к предоставлению налогового расхода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3627"/>
        <w:gridCol w:w="2695"/>
        <w:gridCol w:w="2125"/>
      </w:tblGrid>
      <w:tr w:rsidR="0051692C" w:rsidRPr="00512430" w:rsidTr="0051692C">
        <w:tc>
          <w:tcPr>
            <w:tcW w:w="1017" w:type="dxa"/>
            <w:shd w:val="clear" w:color="auto" w:fill="auto"/>
          </w:tcPr>
          <w:p w:rsidR="00AC6096" w:rsidRDefault="0051692C" w:rsidP="00AC6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430">
              <w:rPr>
                <w:sz w:val="28"/>
                <w:szCs w:val="28"/>
              </w:rPr>
              <w:t>№</w:t>
            </w:r>
          </w:p>
          <w:p w:rsidR="0051692C" w:rsidRPr="00512430" w:rsidRDefault="0051692C" w:rsidP="00AC6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430">
              <w:rPr>
                <w:sz w:val="28"/>
                <w:szCs w:val="28"/>
              </w:rPr>
              <w:t>п/п</w:t>
            </w:r>
          </w:p>
        </w:tc>
        <w:tc>
          <w:tcPr>
            <w:tcW w:w="3627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43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43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2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430">
              <w:rPr>
                <w:sz w:val="28"/>
                <w:szCs w:val="28"/>
              </w:rPr>
              <w:t>Значение</w:t>
            </w:r>
          </w:p>
        </w:tc>
      </w:tr>
      <w:tr w:rsidR="0051692C" w:rsidRPr="00512430" w:rsidTr="0051692C">
        <w:tc>
          <w:tcPr>
            <w:tcW w:w="1017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27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1692C" w:rsidRPr="00512430" w:rsidTr="0051692C">
        <w:tc>
          <w:tcPr>
            <w:tcW w:w="1017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27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1692C" w:rsidRPr="00512430" w:rsidTr="0051692C">
        <w:tc>
          <w:tcPr>
            <w:tcW w:w="1017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27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1</w:t>
      </w:r>
      <w:r w:rsidR="00AC6096">
        <w:rPr>
          <w:sz w:val="28"/>
          <w:szCs w:val="28"/>
        </w:rPr>
        <w:t>6</w:t>
      </w:r>
      <w:r w:rsidRPr="00F402C3">
        <w:rPr>
          <w:sz w:val="28"/>
          <w:szCs w:val="28"/>
        </w:rPr>
        <w:t>. По результатам проведенных расчетов получены следующие значения критериев оценки</w:t>
      </w:r>
      <w:r w:rsidR="00B04DD8">
        <w:rPr>
          <w:sz w:val="28"/>
          <w:szCs w:val="28"/>
        </w:rPr>
        <w:t xml:space="preserve"> </w:t>
      </w:r>
      <w:r w:rsidRPr="00F402C3">
        <w:rPr>
          <w:sz w:val="28"/>
          <w:szCs w:val="28"/>
        </w:rPr>
        <w:t>эффективности планируемого к предоставлению налогового расхода, которые приведены в таблице 2.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402C3">
        <w:rPr>
          <w:sz w:val="28"/>
          <w:szCs w:val="28"/>
        </w:rPr>
        <w:t>Таблица 2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02C3">
        <w:rPr>
          <w:sz w:val="28"/>
          <w:szCs w:val="28"/>
        </w:rPr>
        <w:t>Значения критериев оценки</w:t>
      </w:r>
      <w:r w:rsidR="00B04DD8">
        <w:rPr>
          <w:sz w:val="28"/>
          <w:szCs w:val="28"/>
        </w:rPr>
        <w:t xml:space="preserve"> </w:t>
      </w:r>
      <w:r w:rsidRPr="00F402C3">
        <w:rPr>
          <w:sz w:val="28"/>
          <w:szCs w:val="28"/>
        </w:rPr>
        <w:t>эффективности планируемого к предоставлению налогового расхода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88"/>
        <w:gridCol w:w="2551"/>
        <w:gridCol w:w="1985"/>
      </w:tblGrid>
      <w:tr w:rsidR="0051692C" w:rsidRPr="00512430" w:rsidTr="00AC6096">
        <w:tc>
          <w:tcPr>
            <w:tcW w:w="540" w:type="dxa"/>
            <w:shd w:val="clear" w:color="auto" w:fill="auto"/>
          </w:tcPr>
          <w:p w:rsidR="00AC6096" w:rsidRDefault="00AC6096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п/п</w:t>
            </w:r>
          </w:p>
        </w:tc>
        <w:tc>
          <w:tcPr>
            <w:tcW w:w="4388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Наименование критерия</w:t>
            </w:r>
          </w:p>
        </w:tc>
        <w:tc>
          <w:tcPr>
            <w:tcW w:w="2551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98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Значение</w:t>
            </w:r>
          </w:p>
        </w:tc>
      </w:tr>
      <w:tr w:rsidR="0051692C" w:rsidRPr="00512430" w:rsidTr="00AC6096">
        <w:tc>
          <w:tcPr>
            <w:tcW w:w="540" w:type="dxa"/>
            <w:shd w:val="clear" w:color="auto" w:fill="auto"/>
          </w:tcPr>
          <w:p w:rsidR="0051692C" w:rsidRPr="00512430" w:rsidRDefault="0051692C" w:rsidP="00AC6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1.</w:t>
            </w:r>
          </w:p>
        </w:tc>
        <w:tc>
          <w:tcPr>
            <w:tcW w:w="4388" w:type="dxa"/>
            <w:shd w:val="clear" w:color="auto" w:fill="auto"/>
          </w:tcPr>
          <w:p w:rsidR="0051692C" w:rsidRPr="00512430" w:rsidRDefault="0051692C" w:rsidP="00FA53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 xml:space="preserve">Соответствие предоставляемого налогового расхода целям </w:t>
            </w:r>
            <w:r w:rsidR="00B92597">
              <w:rPr>
                <w:sz w:val="24"/>
                <w:szCs w:val="24"/>
              </w:rPr>
              <w:t>муниципальных</w:t>
            </w:r>
            <w:r w:rsidRPr="00512430">
              <w:rPr>
                <w:sz w:val="24"/>
                <w:szCs w:val="24"/>
              </w:rPr>
              <w:t xml:space="preserve"> программ </w:t>
            </w:r>
            <w:r w:rsidR="00FA5398">
              <w:rPr>
                <w:sz w:val="24"/>
                <w:szCs w:val="24"/>
              </w:rPr>
              <w:t>сельского поселения</w:t>
            </w:r>
            <w:r w:rsidRPr="00512430">
              <w:rPr>
                <w:sz w:val="24"/>
                <w:szCs w:val="24"/>
              </w:rPr>
              <w:t xml:space="preserve"> и (или) целям социально-экономической политики </w:t>
            </w:r>
            <w:r w:rsidR="00FA5398">
              <w:rPr>
                <w:sz w:val="24"/>
                <w:szCs w:val="24"/>
              </w:rPr>
              <w:t>сельского поселения</w:t>
            </w:r>
            <w:r w:rsidRPr="00512430">
              <w:rPr>
                <w:sz w:val="24"/>
                <w:szCs w:val="24"/>
              </w:rPr>
              <w:t xml:space="preserve">, не относящимся к </w:t>
            </w:r>
            <w:r w:rsidR="00B92597">
              <w:rPr>
                <w:sz w:val="24"/>
                <w:szCs w:val="24"/>
              </w:rPr>
              <w:t>муниципальным</w:t>
            </w:r>
            <w:r w:rsidRPr="00B92597">
              <w:rPr>
                <w:sz w:val="24"/>
                <w:szCs w:val="24"/>
              </w:rPr>
              <w:t xml:space="preserve"> программам </w:t>
            </w:r>
            <w:r w:rsidR="00FA5398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да/нет</w:t>
            </w:r>
          </w:p>
        </w:tc>
        <w:tc>
          <w:tcPr>
            <w:tcW w:w="198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51692C" w:rsidRPr="00512430" w:rsidTr="00AC6096">
        <w:tc>
          <w:tcPr>
            <w:tcW w:w="540" w:type="dxa"/>
            <w:shd w:val="clear" w:color="auto" w:fill="auto"/>
          </w:tcPr>
          <w:p w:rsidR="0051692C" w:rsidRPr="00512430" w:rsidRDefault="0051692C" w:rsidP="00AC6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2.</w:t>
            </w:r>
          </w:p>
        </w:tc>
        <w:tc>
          <w:tcPr>
            <w:tcW w:w="4388" w:type="dxa"/>
            <w:shd w:val="clear" w:color="auto" w:fill="auto"/>
          </w:tcPr>
          <w:p w:rsidR="0051692C" w:rsidRPr="00512430" w:rsidRDefault="0051692C" w:rsidP="00A677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 xml:space="preserve">Коэффициент бюджетной результативности (сравнительный анализ результативности предоставления льгот по налогу и результативности применения альтернативных механизмов достижения целей </w:t>
            </w:r>
            <w:r w:rsidR="00A677D0">
              <w:rPr>
                <w:sz w:val="24"/>
                <w:szCs w:val="28"/>
              </w:rPr>
              <w:t xml:space="preserve">муниципальной </w:t>
            </w:r>
            <w:r w:rsidRPr="00512430">
              <w:rPr>
                <w:sz w:val="24"/>
                <w:szCs w:val="28"/>
              </w:rPr>
              <w:t>программы)</w:t>
            </w:r>
          </w:p>
        </w:tc>
        <w:tc>
          <w:tcPr>
            <w:tcW w:w="2551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процентов на 1 рубль</w:t>
            </w:r>
          </w:p>
        </w:tc>
        <w:tc>
          <w:tcPr>
            <w:tcW w:w="198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51692C" w:rsidRPr="00512430" w:rsidTr="00AC6096">
        <w:tc>
          <w:tcPr>
            <w:tcW w:w="540" w:type="dxa"/>
            <w:shd w:val="clear" w:color="auto" w:fill="auto"/>
          </w:tcPr>
          <w:p w:rsidR="0051692C" w:rsidRPr="00512430" w:rsidRDefault="0051692C" w:rsidP="00AC60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3.</w:t>
            </w:r>
          </w:p>
        </w:tc>
        <w:tc>
          <w:tcPr>
            <w:tcW w:w="4388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Ожидаемая оценка бюджетной эффективности планируемого к предоставлению налогового расхода</w:t>
            </w:r>
          </w:p>
        </w:tc>
        <w:tc>
          <w:tcPr>
            <w:tcW w:w="2551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рублей</w:t>
            </w:r>
          </w:p>
        </w:tc>
        <w:tc>
          <w:tcPr>
            <w:tcW w:w="198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</w:tbl>
    <w:p w:rsidR="0051692C" w:rsidRPr="00F402C3" w:rsidRDefault="00AC6096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1692C" w:rsidRPr="00F402C3">
        <w:rPr>
          <w:sz w:val="28"/>
          <w:szCs w:val="28"/>
        </w:rPr>
        <w:t>. Из значений критериев оценки</w:t>
      </w:r>
      <w:r w:rsidR="00B04DD8">
        <w:rPr>
          <w:sz w:val="28"/>
          <w:szCs w:val="28"/>
        </w:rPr>
        <w:t xml:space="preserve"> </w:t>
      </w:r>
      <w:r w:rsidR="0051692C" w:rsidRPr="00F402C3">
        <w:rPr>
          <w:sz w:val="28"/>
          <w:szCs w:val="28"/>
        </w:rPr>
        <w:t>эффективности планируемого к предоставлению налогового расхода следует, что: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</w:t>
      </w:r>
      <w:r w:rsidR="00E02705">
        <w:rPr>
          <w:sz w:val="28"/>
          <w:szCs w:val="28"/>
        </w:rPr>
        <w:t>___</w:t>
      </w:r>
      <w:r w:rsidRPr="00F402C3">
        <w:rPr>
          <w:sz w:val="28"/>
          <w:szCs w:val="28"/>
        </w:rPr>
        <w:t>_____________________</w:t>
      </w:r>
      <w:r w:rsidR="00AC6096">
        <w:rPr>
          <w:sz w:val="28"/>
          <w:szCs w:val="28"/>
        </w:rPr>
        <w:t>__</w:t>
      </w:r>
      <w:r w:rsidRPr="00F402C3">
        <w:rPr>
          <w:sz w:val="28"/>
          <w:szCs w:val="28"/>
        </w:rPr>
        <w:t>;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_________________________________________________</w:t>
      </w:r>
      <w:r w:rsidR="00E02705">
        <w:rPr>
          <w:sz w:val="28"/>
          <w:szCs w:val="28"/>
        </w:rPr>
        <w:t>___</w:t>
      </w:r>
      <w:r w:rsidRPr="00F402C3">
        <w:rPr>
          <w:sz w:val="28"/>
          <w:szCs w:val="28"/>
        </w:rPr>
        <w:t>____________</w:t>
      </w:r>
      <w:r w:rsidR="00AC6096">
        <w:rPr>
          <w:sz w:val="28"/>
          <w:szCs w:val="28"/>
        </w:rPr>
        <w:t>__</w:t>
      </w:r>
      <w:r w:rsidRPr="00F402C3">
        <w:rPr>
          <w:sz w:val="28"/>
          <w:szCs w:val="28"/>
        </w:rPr>
        <w:t>;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__________________________________________________</w:t>
      </w:r>
      <w:r w:rsidR="00E02705">
        <w:rPr>
          <w:sz w:val="28"/>
          <w:szCs w:val="28"/>
        </w:rPr>
        <w:t>___</w:t>
      </w:r>
      <w:r w:rsidRPr="00F402C3">
        <w:rPr>
          <w:sz w:val="28"/>
          <w:szCs w:val="28"/>
        </w:rPr>
        <w:t>___________</w:t>
      </w:r>
      <w:r w:rsidR="00AC6096">
        <w:rPr>
          <w:sz w:val="28"/>
          <w:szCs w:val="28"/>
        </w:rPr>
        <w:t>__</w:t>
      </w:r>
      <w:r w:rsidRPr="00F402C3">
        <w:rPr>
          <w:sz w:val="28"/>
          <w:szCs w:val="28"/>
        </w:rPr>
        <w:t>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402C3">
        <w:rPr>
          <w:sz w:val="24"/>
          <w:szCs w:val="24"/>
        </w:rPr>
        <w:t>(приводится описание результатов расчета критериев)</w:t>
      </w:r>
    </w:p>
    <w:p w:rsidR="0051692C" w:rsidRPr="00F402C3" w:rsidRDefault="00AC6096" w:rsidP="00516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1692C" w:rsidRPr="00F402C3">
        <w:rPr>
          <w:sz w:val="28"/>
          <w:szCs w:val="28"/>
        </w:rPr>
        <w:t xml:space="preserve">. Ожидаемый результат от предоставления планируемого к предоставлению налогового расхода заключается в </w:t>
      </w:r>
    </w:p>
    <w:p w:rsidR="0051692C" w:rsidRPr="00F402C3" w:rsidRDefault="0051692C" w:rsidP="0051692C">
      <w:pPr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</w:t>
      </w:r>
      <w:r w:rsidR="00AC6096">
        <w:rPr>
          <w:sz w:val="28"/>
          <w:szCs w:val="28"/>
        </w:rPr>
        <w:t>__</w:t>
      </w:r>
    </w:p>
    <w:p w:rsidR="0051692C" w:rsidRPr="00F402C3" w:rsidRDefault="0051692C" w:rsidP="0051692C">
      <w:pPr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</w:t>
      </w:r>
      <w:r w:rsidR="00AC6096">
        <w:rPr>
          <w:sz w:val="28"/>
          <w:szCs w:val="28"/>
        </w:rPr>
        <w:t>__.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1</w:t>
      </w:r>
      <w:r w:rsidR="00AC6096">
        <w:rPr>
          <w:sz w:val="28"/>
          <w:szCs w:val="28"/>
        </w:rPr>
        <w:t>9</w:t>
      </w:r>
      <w:r w:rsidRPr="00F402C3">
        <w:rPr>
          <w:sz w:val="28"/>
          <w:szCs w:val="28"/>
        </w:rPr>
        <w:t>. Механизм предоставления налогового расхода, подтверждения права и особенности его будущего администрирования заключается в следующем: 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  <w:r w:rsidR="00AC6096">
        <w:rPr>
          <w:sz w:val="28"/>
          <w:szCs w:val="28"/>
        </w:rPr>
        <w:t>______</w:t>
      </w:r>
      <w:r w:rsidRPr="00F402C3">
        <w:rPr>
          <w:sz w:val="28"/>
          <w:szCs w:val="28"/>
        </w:rPr>
        <w:t>.</w:t>
      </w:r>
    </w:p>
    <w:p w:rsidR="0051692C" w:rsidRPr="00F402C3" w:rsidRDefault="00AC6096" w:rsidP="00516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51692C" w:rsidRPr="00F402C3">
        <w:rPr>
          <w:sz w:val="28"/>
          <w:szCs w:val="28"/>
        </w:rPr>
        <w:t xml:space="preserve">. Прогнозный объем выпадающих доходов бюджета </w:t>
      </w:r>
      <w:r w:rsidR="00FA5398">
        <w:rPr>
          <w:sz w:val="28"/>
          <w:szCs w:val="28"/>
        </w:rPr>
        <w:t xml:space="preserve">сельского поселения </w:t>
      </w:r>
      <w:r w:rsidR="00B7311A">
        <w:rPr>
          <w:sz w:val="28"/>
          <w:szCs w:val="28"/>
        </w:rPr>
        <w:t>Согом</w:t>
      </w:r>
      <w:r w:rsidR="00FA5398" w:rsidRPr="00F402C3">
        <w:rPr>
          <w:sz w:val="28"/>
          <w:szCs w:val="28"/>
        </w:rPr>
        <w:t xml:space="preserve"> </w:t>
      </w:r>
      <w:r w:rsidR="0051692C" w:rsidRPr="00F402C3">
        <w:rPr>
          <w:sz w:val="28"/>
          <w:szCs w:val="28"/>
        </w:rPr>
        <w:t>в связи с предоставлением налогового расхода составит _____________ тыс. рублей, в том числе: в 20__</w:t>
      </w:r>
      <w:r>
        <w:rPr>
          <w:sz w:val="28"/>
          <w:szCs w:val="28"/>
        </w:rPr>
        <w:t xml:space="preserve"> –</w:t>
      </w:r>
      <w:r w:rsidR="0051692C" w:rsidRPr="00F402C3">
        <w:rPr>
          <w:sz w:val="28"/>
          <w:szCs w:val="28"/>
        </w:rPr>
        <w:t xml:space="preserve"> ___ тыс. рублей; </w:t>
      </w:r>
      <w:r>
        <w:rPr>
          <w:sz w:val="28"/>
          <w:szCs w:val="28"/>
        </w:rPr>
        <w:t xml:space="preserve">                            </w:t>
      </w:r>
      <w:r w:rsidR="0051692C" w:rsidRPr="00F402C3">
        <w:rPr>
          <w:sz w:val="28"/>
          <w:szCs w:val="28"/>
        </w:rPr>
        <w:t>в 20__</w:t>
      </w:r>
      <w:r>
        <w:rPr>
          <w:sz w:val="28"/>
          <w:szCs w:val="28"/>
        </w:rPr>
        <w:t xml:space="preserve"> –</w:t>
      </w:r>
      <w:r w:rsidR="0051692C" w:rsidRPr="00F402C3">
        <w:rPr>
          <w:sz w:val="28"/>
          <w:szCs w:val="28"/>
        </w:rPr>
        <w:t xml:space="preserve"> ___ тыс. рублей;</w:t>
      </w:r>
      <w:r w:rsidR="00B04DD8">
        <w:rPr>
          <w:sz w:val="28"/>
          <w:szCs w:val="28"/>
        </w:rPr>
        <w:t xml:space="preserve"> </w:t>
      </w:r>
      <w:r w:rsidR="0051692C" w:rsidRPr="00F402C3">
        <w:rPr>
          <w:sz w:val="28"/>
          <w:szCs w:val="28"/>
        </w:rPr>
        <w:t>в 20__- ___ тыс. рублей.</w:t>
      </w:r>
      <w:r w:rsidR="00FA5398">
        <w:rPr>
          <w:sz w:val="28"/>
          <w:szCs w:val="28"/>
        </w:rPr>
        <w:t xml:space="preserve"> </w:t>
      </w:r>
    </w:p>
    <w:p w:rsidR="0051692C" w:rsidRPr="00F402C3" w:rsidRDefault="0051692C" w:rsidP="0051692C">
      <w:pPr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 xml:space="preserve">Источниками компенсации выпадающих доходов бюджета </w:t>
      </w:r>
      <w:r w:rsidR="00FA5398">
        <w:rPr>
          <w:sz w:val="28"/>
          <w:szCs w:val="28"/>
        </w:rPr>
        <w:t xml:space="preserve">сельского поселения </w:t>
      </w:r>
      <w:r w:rsidR="00B7311A">
        <w:rPr>
          <w:sz w:val="28"/>
          <w:szCs w:val="28"/>
        </w:rPr>
        <w:t>Согом</w:t>
      </w:r>
      <w:r w:rsidRPr="00F402C3">
        <w:rPr>
          <w:sz w:val="28"/>
          <w:szCs w:val="28"/>
        </w:rPr>
        <w:t xml:space="preserve"> в связи с предоставлением налогового расхода являются:</w:t>
      </w:r>
      <w:r w:rsidR="00FA5398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jc w:val="both"/>
        <w:rPr>
          <w:sz w:val="28"/>
          <w:szCs w:val="28"/>
        </w:rPr>
      </w:pPr>
      <w:r w:rsidRPr="00F402C3">
        <w:rPr>
          <w:sz w:val="28"/>
          <w:szCs w:val="28"/>
        </w:rPr>
        <w:t>___________________________________________</w:t>
      </w:r>
      <w:r w:rsidR="00E02705">
        <w:rPr>
          <w:sz w:val="28"/>
          <w:szCs w:val="28"/>
        </w:rPr>
        <w:t>__________________</w:t>
      </w:r>
      <w:r w:rsidRPr="00F402C3">
        <w:rPr>
          <w:sz w:val="28"/>
          <w:szCs w:val="28"/>
        </w:rPr>
        <w:t>___</w:t>
      </w:r>
      <w:r w:rsidR="00AC6096">
        <w:rPr>
          <w:sz w:val="28"/>
          <w:szCs w:val="28"/>
        </w:rPr>
        <w:t>__</w:t>
      </w:r>
      <w:r w:rsidRPr="00F402C3">
        <w:rPr>
          <w:sz w:val="28"/>
          <w:szCs w:val="28"/>
        </w:rPr>
        <w:t>;</w:t>
      </w:r>
    </w:p>
    <w:p w:rsidR="0051692C" w:rsidRPr="00F53426" w:rsidRDefault="0051692C" w:rsidP="0051692C">
      <w:pPr>
        <w:jc w:val="both"/>
        <w:rPr>
          <w:sz w:val="28"/>
          <w:szCs w:val="28"/>
        </w:rPr>
      </w:pPr>
      <w:r w:rsidRPr="00F53426">
        <w:rPr>
          <w:sz w:val="28"/>
          <w:szCs w:val="28"/>
        </w:rPr>
        <w:t>_______________________________</w:t>
      </w:r>
      <w:r w:rsidR="00E02705">
        <w:rPr>
          <w:sz w:val="28"/>
          <w:szCs w:val="28"/>
        </w:rPr>
        <w:t>__________________</w:t>
      </w:r>
      <w:r w:rsidRPr="00F53426">
        <w:rPr>
          <w:sz w:val="28"/>
          <w:szCs w:val="28"/>
        </w:rPr>
        <w:t>_______________</w:t>
      </w:r>
      <w:r w:rsidR="00AC6096">
        <w:rPr>
          <w:sz w:val="28"/>
          <w:szCs w:val="28"/>
        </w:rPr>
        <w:t>__</w:t>
      </w:r>
      <w:r w:rsidRPr="00F53426">
        <w:rPr>
          <w:sz w:val="28"/>
          <w:szCs w:val="28"/>
        </w:rPr>
        <w:t>;</w:t>
      </w:r>
    </w:p>
    <w:p w:rsidR="0051692C" w:rsidRPr="0069226A" w:rsidRDefault="0051692C" w:rsidP="0051692C">
      <w:pPr>
        <w:jc w:val="both"/>
        <w:rPr>
          <w:sz w:val="28"/>
          <w:szCs w:val="28"/>
        </w:rPr>
      </w:pPr>
      <w:r w:rsidRPr="0069226A">
        <w:rPr>
          <w:sz w:val="28"/>
          <w:szCs w:val="28"/>
        </w:rPr>
        <w:t>____________________________</w:t>
      </w:r>
      <w:r w:rsidR="00E02705">
        <w:rPr>
          <w:sz w:val="28"/>
          <w:szCs w:val="28"/>
        </w:rPr>
        <w:t>__________________</w:t>
      </w:r>
      <w:r w:rsidRPr="0069226A">
        <w:rPr>
          <w:sz w:val="28"/>
          <w:szCs w:val="28"/>
        </w:rPr>
        <w:t>__________________</w:t>
      </w:r>
      <w:r w:rsidR="00AC6096">
        <w:rPr>
          <w:sz w:val="28"/>
          <w:szCs w:val="28"/>
        </w:rPr>
        <w:t>__</w:t>
      </w:r>
      <w:r w:rsidRPr="0069226A">
        <w:rPr>
          <w:sz w:val="28"/>
          <w:szCs w:val="28"/>
        </w:rPr>
        <w:t>.</w:t>
      </w:r>
    </w:p>
    <w:p w:rsidR="0051692C" w:rsidRPr="00F53426" w:rsidRDefault="00AC6096" w:rsidP="00516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1692C" w:rsidRPr="0069226A">
        <w:rPr>
          <w:sz w:val="28"/>
          <w:szCs w:val="28"/>
        </w:rPr>
        <w:t>. Более эффективные (менее затратные) альтернативные механизмы достижения планируемого результата от предоставления налогового расхода _________________</w:t>
      </w:r>
      <w:r w:rsidR="00E02705">
        <w:rPr>
          <w:sz w:val="28"/>
          <w:szCs w:val="28"/>
        </w:rPr>
        <w:t>___________________</w:t>
      </w:r>
      <w:r w:rsidR="0051692C" w:rsidRPr="0069226A">
        <w:rPr>
          <w:sz w:val="28"/>
          <w:szCs w:val="28"/>
        </w:rPr>
        <w:t>___________</w:t>
      </w:r>
      <w:r>
        <w:rPr>
          <w:sz w:val="28"/>
          <w:szCs w:val="28"/>
        </w:rPr>
        <w:t>___________________</w:t>
      </w:r>
      <w:r w:rsidR="0051692C" w:rsidRPr="0069226A">
        <w:rPr>
          <w:sz w:val="28"/>
          <w:szCs w:val="28"/>
        </w:rPr>
        <w:t>.</w:t>
      </w:r>
    </w:p>
    <w:p w:rsidR="0051692C" w:rsidRPr="0085428F" w:rsidRDefault="0051692C" w:rsidP="00AC6096">
      <w:pPr>
        <w:jc w:val="center"/>
        <w:rPr>
          <w:sz w:val="24"/>
          <w:szCs w:val="24"/>
        </w:rPr>
      </w:pPr>
      <w:r w:rsidRPr="0085428F">
        <w:rPr>
          <w:sz w:val="24"/>
          <w:szCs w:val="24"/>
        </w:rPr>
        <w:t>(отсутствуют или имеются)</w:t>
      </w:r>
    </w:p>
    <w:p w:rsidR="0051692C" w:rsidRPr="00FF31EA" w:rsidRDefault="0051692C" w:rsidP="0051692C">
      <w:pPr>
        <w:ind w:firstLine="709"/>
        <w:jc w:val="both"/>
        <w:rPr>
          <w:sz w:val="28"/>
          <w:szCs w:val="28"/>
        </w:rPr>
      </w:pPr>
      <w:r w:rsidRPr="00FF31EA">
        <w:rPr>
          <w:sz w:val="28"/>
          <w:szCs w:val="28"/>
        </w:rPr>
        <w:t>При наличии альтернативных механизмов необходимо их привести, при отсутствии – обосновать.</w:t>
      </w:r>
    </w:p>
    <w:p w:rsidR="0051692C" w:rsidRPr="00F53426" w:rsidRDefault="00AC6096" w:rsidP="00516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1692C" w:rsidRPr="00F53426">
        <w:rPr>
          <w:sz w:val="28"/>
          <w:szCs w:val="28"/>
        </w:rPr>
        <w:t xml:space="preserve">. Преимуществами предоставления планируемого к предоставлению налогового расхода относительно доступных альтернативных механизмов </w:t>
      </w:r>
      <w:r w:rsidR="00A677D0">
        <w:rPr>
          <w:sz w:val="28"/>
          <w:szCs w:val="28"/>
        </w:rPr>
        <w:t>муниципальной</w:t>
      </w:r>
      <w:r w:rsidR="0051692C" w:rsidRPr="00F53426">
        <w:rPr>
          <w:sz w:val="28"/>
          <w:szCs w:val="28"/>
        </w:rPr>
        <w:t xml:space="preserve"> поддержки являются:</w:t>
      </w:r>
    </w:p>
    <w:p w:rsidR="0051692C" w:rsidRPr="00F53426" w:rsidRDefault="0051692C" w:rsidP="0051692C">
      <w:pPr>
        <w:jc w:val="both"/>
        <w:rPr>
          <w:sz w:val="28"/>
          <w:szCs w:val="28"/>
        </w:rPr>
      </w:pPr>
      <w:r w:rsidRPr="00F5342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AC6096">
        <w:rPr>
          <w:sz w:val="28"/>
          <w:szCs w:val="28"/>
        </w:rPr>
        <w:t>______</w:t>
      </w:r>
      <w:r w:rsidRPr="00F53426">
        <w:rPr>
          <w:sz w:val="28"/>
          <w:szCs w:val="28"/>
        </w:rPr>
        <w:t>.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92C" w:rsidRPr="00F53426" w:rsidRDefault="0051692C" w:rsidP="0051692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3426">
        <w:rPr>
          <w:sz w:val="28"/>
          <w:szCs w:val="28"/>
          <w:lang w:val="en-US"/>
        </w:rPr>
        <w:t>III</w:t>
      </w:r>
      <w:r w:rsidRPr="00F53426">
        <w:rPr>
          <w:sz w:val="28"/>
          <w:szCs w:val="28"/>
        </w:rPr>
        <w:t>. Выводы и предложения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92C" w:rsidRPr="00F53426" w:rsidRDefault="00AC6096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1692C" w:rsidRPr="00F53426">
        <w:rPr>
          <w:sz w:val="28"/>
          <w:szCs w:val="28"/>
        </w:rPr>
        <w:t>. Результаты оценки эффективности планируемого к предоставлению налогового расхода вы</w:t>
      </w:r>
      <w:r>
        <w:rPr>
          <w:sz w:val="28"/>
          <w:szCs w:val="28"/>
        </w:rPr>
        <w:t>я</w:t>
      </w:r>
      <w:r w:rsidR="0051692C" w:rsidRPr="00F53426">
        <w:rPr>
          <w:sz w:val="28"/>
          <w:szCs w:val="28"/>
        </w:rPr>
        <w:t>вили, что налоговый расход признается __________________________________</w:t>
      </w:r>
      <w:r w:rsidR="0051692C">
        <w:rPr>
          <w:sz w:val="28"/>
          <w:szCs w:val="28"/>
        </w:rPr>
        <w:t>______________________________</w:t>
      </w:r>
      <w:r>
        <w:rPr>
          <w:sz w:val="28"/>
          <w:szCs w:val="28"/>
        </w:rPr>
        <w:t>__</w:t>
      </w:r>
      <w:r w:rsidR="0051692C" w:rsidRPr="00F53426">
        <w:rPr>
          <w:sz w:val="28"/>
          <w:szCs w:val="28"/>
        </w:rPr>
        <w:t>.</w:t>
      </w:r>
    </w:p>
    <w:p w:rsidR="0051692C" w:rsidRPr="0085428F" w:rsidRDefault="0051692C" w:rsidP="00AC609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5428F">
        <w:rPr>
          <w:sz w:val="24"/>
          <w:szCs w:val="24"/>
        </w:rPr>
        <w:t>(эффективным или неэффективным)</w:t>
      </w:r>
    </w:p>
    <w:p w:rsidR="0051692C" w:rsidRPr="00F53426" w:rsidRDefault="00AC6096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24</w:t>
      </w:r>
      <w:r w:rsidR="0051692C" w:rsidRPr="00F53426">
        <w:rPr>
          <w:sz w:val="28"/>
          <w:szCs w:val="28"/>
        </w:rPr>
        <w:t>. Исходя из оценки эффективности планируемого к предоставлению налогового расхода в 20__ го</w:t>
      </w:r>
      <w:r w:rsidR="0051692C" w:rsidRPr="00F402C3">
        <w:rPr>
          <w:sz w:val="28"/>
          <w:szCs w:val="28"/>
        </w:rPr>
        <w:t>ду,</w:t>
      </w:r>
      <w:r w:rsidR="0051692C" w:rsidRPr="00F53426">
        <w:rPr>
          <w:sz w:val="28"/>
          <w:szCs w:val="28"/>
        </w:rPr>
        <w:t xml:space="preserve"> предлагается внести его в перечень налоговых расходов </w:t>
      </w:r>
      <w:r w:rsidR="00FA5398">
        <w:rPr>
          <w:sz w:val="28"/>
          <w:szCs w:val="28"/>
        </w:rPr>
        <w:t xml:space="preserve">сельского поселения </w:t>
      </w:r>
      <w:r w:rsidR="00B7311A">
        <w:rPr>
          <w:sz w:val="28"/>
          <w:szCs w:val="28"/>
        </w:rPr>
        <w:t>Согом</w:t>
      </w:r>
      <w:r w:rsidR="0051692C" w:rsidRPr="00F53426">
        <w:rPr>
          <w:sz w:val="28"/>
          <w:szCs w:val="28"/>
        </w:rPr>
        <w:t>.</w:t>
      </w:r>
      <w:r w:rsidR="00FA5398">
        <w:rPr>
          <w:sz w:val="28"/>
          <w:szCs w:val="28"/>
        </w:rPr>
        <w:t xml:space="preserve"> </w:t>
      </w:r>
    </w:p>
    <w:p w:rsidR="0051692C" w:rsidRPr="00FF31EA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53426">
        <w:rPr>
          <w:sz w:val="28"/>
          <w:szCs w:val="28"/>
          <w:lang w:eastAsia="ru-RU"/>
        </w:rPr>
        <w:t xml:space="preserve">Приложение: расчеты к настоящему отчету на ___ листах </w:t>
      </w:r>
      <w:r w:rsidRPr="00FF31EA">
        <w:rPr>
          <w:sz w:val="28"/>
          <w:szCs w:val="28"/>
          <w:lang w:eastAsia="ru-RU"/>
        </w:rPr>
        <w:t>(приводятся расчеты к отчету).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  <w:sectPr w:rsidR="0051692C" w:rsidRPr="00F53426" w:rsidSect="006235AC">
          <w:pgSz w:w="11906" w:h="16838"/>
          <w:pgMar w:top="993" w:right="1134" w:bottom="1135" w:left="1418" w:header="709" w:footer="709" w:gutter="0"/>
          <w:cols w:space="708"/>
          <w:docGrid w:linePitch="360"/>
        </w:sect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F402C3">
        <w:rPr>
          <w:sz w:val="28"/>
          <w:szCs w:val="28"/>
        </w:rPr>
        <w:lastRenderedPageBreak/>
        <w:t>Приложение 4</w:t>
      </w:r>
    </w:p>
    <w:p w:rsidR="00FA5398" w:rsidRDefault="00FA5398" w:rsidP="00FA53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02C3">
        <w:rPr>
          <w:rFonts w:ascii="Times New Roman" w:hAnsi="Times New Roman" w:cs="Times New Roman"/>
          <w:sz w:val="28"/>
          <w:szCs w:val="28"/>
        </w:rPr>
        <w:t>к Порядку оценки налоговых расходов</w:t>
      </w:r>
    </w:p>
    <w:p w:rsidR="00FA5398" w:rsidRPr="00512430" w:rsidRDefault="00FA5398" w:rsidP="00FA5398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311A">
        <w:rPr>
          <w:rFonts w:ascii="Times New Roman" w:hAnsi="Times New Roman" w:cs="Times New Roman"/>
          <w:sz w:val="28"/>
          <w:szCs w:val="28"/>
        </w:rPr>
        <w:t>Согом</w:t>
      </w:r>
    </w:p>
    <w:p w:rsidR="0051692C" w:rsidRPr="00F402C3" w:rsidRDefault="0051692C" w:rsidP="0051692C">
      <w:pPr>
        <w:ind w:firstLine="709"/>
        <w:jc w:val="right"/>
        <w:rPr>
          <w:sz w:val="28"/>
          <w:szCs w:val="28"/>
        </w:rPr>
      </w:pPr>
    </w:p>
    <w:p w:rsidR="0051692C" w:rsidRPr="006235AC" w:rsidRDefault="0051692C" w:rsidP="0051692C">
      <w:pPr>
        <w:jc w:val="center"/>
        <w:rPr>
          <w:sz w:val="28"/>
          <w:szCs w:val="28"/>
        </w:rPr>
      </w:pPr>
      <w:r w:rsidRPr="006235AC">
        <w:rPr>
          <w:sz w:val="28"/>
          <w:szCs w:val="28"/>
        </w:rPr>
        <w:t xml:space="preserve">Рекомендуемый перечень критериев оценки бюджетной </w:t>
      </w:r>
    </w:p>
    <w:p w:rsidR="0051692C" w:rsidRPr="006235AC" w:rsidRDefault="0051692C" w:rsidP="0051692C">
      <w:pPr>
        <w:jc w:val="center"/>
        <w:rPr>
          <w:sz w:val="28"/>
          <w:szCs w:val="28"/>
        </w:rPr>
      </w:pPr>
      <w:r w:rsidRPr="006235AC">
        <w:rPr>
          <w:sz w:val="28"/>
          <w:szCs w:val="28"/>
        </w:rPr>
        <w:t xml:space="preserve">эффективности предоставляемых налоговых расходов и алгоритм </w:t>
      </w:r>
    </w:p>
    <w:p w:rsidR="0051692C" w:rsidRPr="006235AC" w:rsidRDefault="0051692C" w:rsidP="0051692C">
      <w:pPr>
        <w:jc w:val="center"/>
        <w:rPr>
          <w:sz w:val="28"/>
          <w:szCs w:val="28"/>
        </w:rPr>
      </w:pPr>
      <w:r w:rsidRPr="006235AC">
        <w:rPr>
          <w:sz w:val="28"/>
          <w:szCs w:val="28"/>
        </w:rPr>
        <w:t>их расчета</w:t>
      </w:r>
    </w:p>
    <w:p w:rsidR="0051692C" w:rsidRPr="00F402C3" w:rsidRDefault="0051692C" w:rsidP="0051692C">
      <w:pPr>
        <w:ind w:firstLine="709"/>
        <w:jc w:val="both"/>
        <w:rPr>
          <w:i/>
          <w:sz w:val="28"/>
          <w:szCs w:val="28"/>
        </w:rPr>
      </w:pPr>
    </w:p>
    <w:p w:rsidR="0051692C" w:rsidRPr="00F402C3" w:rsidRDefault="0051692C" w:rsidP="0051692C">
      <w:pPr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1. Для оценки бюджетной эффективности предоставляемых налоговых расходов кураторам налоговых расходов предлагается использовать следующие критерии.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 xml:space="preserve">2. Результативность предоставляемых налоговых расходов, не распределенных по </w:t>
      </w:r>
      <w:r w:rsidR="00A677D0">
        <w:rPr>
          <w:sz w:val="28"/>
          <w:szCs w:val="28"/>
        </w:rPr>
        <w:t>муниципальным</w:t>
      </w:r>
      <w:r w:rsidRPr="00F402C3">
        <w:rPr>
          <w:sz w:val="28"/>
          <w:szCs w:val="28"/>
        </w:rPr>
        <w:t xml:space="preserve"> программам, определяется на основе следующих критериев:</w:t>
      </w:r>
    </w:p>
    <w:p w:rsidR="0051692C" w:rsidRPr="00F402C3" w:rsidRDefault="00C11334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бюджетной эффективности;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коэффици</w:t>
      </w:r>
      <w:r w:rsidR="00C11334">
        <w:rPr>
          <w:sz w:val="28"/>
          <w:szCs w:val="28"/>
        </w:rPr>
        <w:t>ент экономической эффективности;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коэффициент социальной эффективности.</w:t>
      </w: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F402C3">
        <w:rPr>
          <w:sz w:val="28"/>
          <w:szCs w:val="28"/>
        </w:rPr>
        <w:t>Расчет коэффициентов бюджетной, социальной, экономической эффективности определяется по каждому налогу применительно к категории налогоплательщиков, применяющих льготу по налогу.</w:t>
      </w:r>
    </w:p>
    <w:p w:rsidR="0051692C" w:rsidRPr="00F402C3" w:rsidRDefault="0051692C" w:rsidP="0051692C">
      <w:pPr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Коэффициент бюджетной эффективности определяется по формуле: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7337"/>
        <w:gridCol w:w="1524"/>
      </w:tblGrid>
      <w:tr w:rsidR="0051692C" w:rsidRPr="00512430" w:rsidTr="00C11334">
        <w:trPr>
          <w:trHeight w:val="1453"/>
        </w:trPr>
        <w:tc>
          <w:tcPr>
            <w:tcW w:w="7337" w:type="dxa"/>
            <w:vAlign w:val="center"/>
          </w:tcPr>
          <w:p w:rsidR="0051692C" w:rsidRPr="0051692C" w:rsidRDefault="005635AD" w:rsidP="0051692C">
            <w:pPr>
              <w:ind w:firstLine="709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БЭ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ПН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ПН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t-1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НЛ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t-1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, </m:t>
                </m:r>
              </m:oMath>
            </m:oMathPara>
          </w:p>
        </w:tc>
        <w:tc>
          <w:tcPr>
            <w:tcW w:w="1524" w:type="dxa"/>
            <w:vAlign w:val="center"/>
          </w:tcPr>
          <w:p w:rsidR="0051692C" w:rsidRPr="00F402C3" w:rsidRDefault="0051692C" w:rsidP="0051692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51692C" w:rsidRPr="00F402C3" w:rsidRDefault="0051692C" w:rsidP="0051692C">
      <w:pPr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где:</w:t>
      </w:r>
    </w:p>
    <w:p w:rsidR="0051692C" w:rsidRPr="00F402C3" w:rsidRDefault="005635AD" w:rsidP="0051692C">
      <w:pPr>
        <w:ind w:firstLine="709"/>
        <w:jc w:val="both"/>
        <w:rPr>
          <w:rFonts w:eastAsia="MS Mincho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–</m:t>
        </m:r>
      </m:oMath>
      <w:r w:rsidR="0051692C" w:rsidRPr="00F402C3">
        <w:rPr>
          <w:rFonts w:eastAsia="MS Mincho"/>
          <w:sz w:val="28"/>
          <w:szCs w:val="28"/>
        </w:rPr>
        <w:t xml:space="preserve"> коэффициент бюджетной эффективности применения пониженных налоговых ставок;</w:t>
      </w:r>
    </w:p>
    <w:p w:rsidR="0051692C" w:rsidRPr="00F53426" w:rsidRDefault="005635AD" w:rsidP="0051692C">
      <w:pPr>
        <w:ind w:firstLine="709"/>
        <w:jc w:val="both"/>
        <w:rPr>
          <w:rFonts w:eastAsia="MS Mincho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ПН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51692C" w:rsidRPr="00F402C3">
        <w:rPr>
          <w:rFonts w:eastAsia="MS Mincho"/>
          <w:sz w:val="28"/>
          <w:szCs w:val="28"/>
        </w:rPr>
        <w:t xml:space="preserve"> объем поступившего налога в отчетном периоде;</w:t>
      </w:r>
    </w:p>
    <w:p w:rsidR="0051692C" w:rsidRPr="00F53426" w:rsidRDefault="005635AD" w:rsidP="0051692C">
      <w:pPr>
        <w:ind w:firstLine="709"/>
        <w:jc w:val="both"/>
        <w:rPr>
          <w:rFonts w:eastAsia="MS Mincho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ПН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-1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51692C" w:rsidRPr="00F53426">
        <w:rPr>
          <w:rFonts w:eastAsia="MS Mincho"/>
          <w:sz w:val="28"/>
          <w:szCs w:val="28"/>
        </w:rPr>
        <w:t xml:space="preserve"> объем поступившего налога за налоговый период, предшествующий отчетному;</w:t>
      </w:r>
    </w:p>
    <w:p w:rsidR="0051692C" w:rsidRPr="00C74AF8" w:rsidRDefault="005635AD" w:rsidP="0051692C">
      <w:pPr>
        <w:ind w:firstLine="709"/>
        <w:jc w:val="both"/>
        <w:rPr>
          <w:rFonts w:eastAsia="MS Mincho"/>
          <w:sz w:val="28"/>
          <w:szCs w:val="28"/>
        </w:rPr>
      </w:pPr>
      <m:oMath>
        <m:sSub>
          <m:sSubPr>
            <m:ctrlPr>
              <w:rPr>
                <w:rFonts w:ascii="Cambria Math" w:eastAsia="MS Mincho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MS Mincho" w:hAnsi="Cambria Math"/>
                <w:sz w:val="28"/>
                <w:szCs w:val="28"/>
              </w:rPr>
              <m:t>НЛ</m:t>
            </m:r>
          </m:e>
          <m:sub>
            <m:r>
              <w:rPr>
                <w:rFonts w:ascii="Cambria Math" w:eastAsia="MS Mincho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="MS Mincho" w:hAnsi="Cambria Math"/>
                <w:sz w:val="28"/>
                <w:szCs w:val="28"/>
              </w:rPr>
              <m:t>-1</m:t>
            </m:r>
          </m:sub>
        </m:sSub>
        <m:r>
          <w:rPr>
            <w:rFonts w:ascii="Cambria Math" w:eastAsia="MS Mincho" w:hAnsi="Cambria Math"/>
            <w:sz w:val="28"/>
            <w:szCs w:val="28"/>
          </w:rPr>
          <m:t xml:space="preserve"> –</m:t>
        </m:r>
      </m:oMath>
      <w:r w:rsidR="0051692C" w:rsidRPr="00C74AF8">
        <w:rPr>
          <w:rFonts w:eastAsia="MS Mincho"/>
          <w:sz w:val="28"/>
          <w:szCs w:val="28"/>
        </w:rPr>
        <w:t xml:space="preserve"> объем налога, не поступившего в бюджет </w:t>
      </w:r>
      <w:r w:rsidR="00FA5398">
        <w:rPr>
          <w:rFonts w:eastAsia="MS Mincho"/>
          <w:sz w:val="28"/>
          <w:szCs w:val="28"/>
        </w:rPr>
        <w:t>сельского поселения</w:t>
      </w:r>
      <w:r w:rsidR="0051692C" w:rsidRPr="00C74AF8">
        <w:rPr>
          <w:rFonts w:eastAsia="MS Mincho"/>
          <w:sz w:val="28"/>
          <w:szCs w:val="28"/>
        </w:rPr>
        <w:t xml:space="preserve"> в связи с предоставлением налоговой льготы.</w:t>
      </w:r>
    </w:p>
    <w:p w:rsidR="0051692C" w:rsidRPr="00F53426" w:rsidRDefault="00FA5398" w:rsidP="0051692C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Предоставляемые на территории сельского поселения </w:t>
      </w:r>
      <w:r w:rsidR="0051692C" w:rsidRPr="00C74AF8">
        <w:rPr>
          <w:rFonts w:eastAsia="MS Mincho"/>
          <w:sz w:val="28"/>
          <w:szCs w:val="28"/>
        </w:rPr>
        <w:t xml:space="preserve">налоговые расходы следует считать эффективным при значении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</m:oMath>
      <w:r w:rsidR="0051692C" w:rsidRPr="00C74AF8">
        <w:rPr>
          <w:rFonts w:eastAsia="MS Mincho"/>
          <w:sz w:val="28"/>
          <w:szCs w:val="28"/>
        </w:rPr>
        <w:t>большем или равном 1.</w:t>
      </w:r>
    </w:p>
    <w:p w:rsidR="0051692C" w:rsidRPr="00F53426" w:rsidRDefault="00C11334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692C" w:rsidRPr="00F53426">
        <w:rPr>
          <w:sz w:val="28"/>
          <w:szCs w:val="28"/>
        </w:rPr>
        <w:t>. Экономическая эффективность предоставляемых налоговых расходов выражается в положительной динамике финансово-экономических показателей деятельности категорий налогоплательщиков-организаций.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Экономическая эффективность предоставляемых налоговых расходов (</w:t>
      </w:r>
      <m:oMath>
        <m:sSub>
          <m:sSubPr>
            <m:ctrlPr>
              <w:rPr>
                <w:rFonts w:ascii="Cambria Math" w:eastAsia="MS Mincho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MS Mincho" w:hAnsi="Cambria Math"/>
                <w:sz w:val="28"/>
                <w:szCs w:val="28"/>
              </w:rPr>
              <m:t>К</m:t>
            </m:r>
          </m:e>
          <m:sub>
            <m:sSub>
              <m:sSubPr>
                <m:ctrlPr>
                  <w:rPr>
                    <w:rFonts w:ascii="Cambria Math" w:eastAsia="MS Mincho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8"/>
                    <w:szCs w:val="28"/>
                  </w:rPr>
                  <m:t>Э</m:t>
                </m:r>
              </m:e>
              <m:sub>
                <m:r>
                  <w:rPr>
                    <w:rFonts w:ascii="Cambria Math" w:eastAsia="MS Mincho" w:hAnsi="Cambria Math"/>
                    <w:sz w:val="28"/>
                    <w:szCs w:val="28"/>
                  </w:rPr>
                  <m:t>эф.</m:t>
                </m:r>
              </m:sub>
            </m:sSub>
          </m:sub>
        </m:sSub>
      </m:oMath>
      <w:r w:rsidRPr="00F53426">
        <w:rPr>
          <w:sz w:val="28"/>
          <w:szCs w:val="28"/>
        </w:rPr>
        <w:t>) рассчитывается по следующей формуле: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4"/>
      </w:tblGrid>
      <w:tr w:rsidR="0051692C" w:rsidRPr="00512430" w:rsidTr="0051692C">
        <w:trPr>
          <w:trHeight w:val="793"/>
        </w:trPr>
        <w:tc>
          <w:tcPr>
            <w:tcW w:w="8046" w:type="dxa"/>
            <w:shd w:val="clear" w:color="auto" w:fill="auto"/>
            <w:vAlign w:val="center"/>
          </w:tcPr>
          <w:p w:rsidR="0051692C" w:rsidRPr="0051692C" w:rsidRDefault="005635AD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MS Mincho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z w:val="24"/>
                            <w:szCs w:val="24"/>
                          </w:rPr>
                          <m:t>Э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z w:val="24"/>
                            <w:szCs w:val="24"/>
                          </w:rPr>
                          <m:t>эф.</m:t>
                        </m:r>
                      </m:sub>
                    </m:sSub>
                  </m:sub>
                </m:sSub>
                <m:r>
                  <w:rPr>
                    <w:rFonts w:ascii="Cambria Math" w:eastAsia="MS Mincho" w:hAnsi="Cambria Math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MS Mincho" w:hAnsi="Cambria Math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="MS Mincho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MS Mincho" w:hAnsi="Cambria Math"/>
                            <w:sz w:val="24"/>
                            <w:szCs w:val="24"/>
                          </w:rPr>
                          <m:t>ПК</m:t>
                        </m:r>
                      </m:e>
                      <m:sub>
                        <m:r>
                          <w:rPr>
                            <w:rFonts w:ascii="Cambria Math" w:eastAsia="MS Mincho" w:hAnsi="Cambria Math"/>
                            <w:sz w:val="24"/>
                            <w:szCs w:val="24"/>
                          </w:rPr>
                          <m:t>(рост)</m:t>
                        </m:r>
                      </m:sub>
                    </m:sSub>
                  </m:e>
                </m:nary>
                <m:r>
                  <w:rPr>
                    <w:rFonts w:ascii="Cambria Math" w:eastAsia="MS Mincho" w:hAnsi="Cambria Math"/>
                    <w:sz w:val="24"/>
                    <w:szCs w:val="24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eastAsia="MS Mincho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MS Mincho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MS Mincho" w:hAnsi="Cambria Math"/>
                            <w:sz w:val="24"/>
                            <w:szCs w:val="24"/>
                          </w:rPr>
                          <m:t>ПК</m:t>
                        </m:r>
                      </m:e>
                    </m:nary>
                  </m:e>
                  <m:sub>
                    <m:r>
                      <w:rPr>
                        <w:rFonts w:ascii="Cambria Math" w:eastAsia="MS Mincho" w:hAnsi="Cambria Math"/>
                        <w:sz w:val="24"/>
                        <w:szCs w:val="24"/>
                      </w:rPr>
                      <m:t>(падение)</m:t>
                    </m:r>
                  </m:sub>
                </m:sSub>
                <m:r>
                  <w:rPr>
                    <w:rFonts w:ascii="Cambria Math" w:eastAsia="MS Mincho" w:hAnsi="Cambria Math"/>
                    <w:sz w:val="24"/>
                    <w:szCs w:val="24"/>
                  </w:rPr>
                  <m:t xml:space="preserve">, </m:t>
                </m:r>
              </m:oMath>
            </m:oMathPara>
          </w:p>
        </w:tc>
        <w:tc>
          <w:tcPr>
            <w:tcW w:w="1524" w:type="dxa"/>
            <w:shd w:val="clear" w:color="auto" w:fill="auto"/>
            <w:vAlign w:val="center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где:</w:t>
      </w:r>
    </w:p>
    <w:p w:rsidR="0051692C" w:rsidRPr="00F53426" w:rsidRDefault="005635AD" w:rsidP="0051692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MS Mincho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MS Mincho" w:hAnsi="Cambria Math"/>
                <w:sz w:val="28"/>
                <w:szCs w:val="28"/>
              </w:rPr>
              <m:t>ПК</m:t>
            </m:r>
          </m:e>
          <m:sub>
            <m:r>
              <w:rPr>
                <w:rFonts w:ascii="Cambria Math" w:eastAsia="MS Mincho" w:hAnsi="Cambria Math"/>
                <w:sz w:val="28"/>
                <w:szCs w:val="28"/>
              </w:rPr>
              <m:t>(рост)</m:t>
            </m:r>
          </m:sub>
        </m:sSub>
        <m:r>
          <w:rPr>
            <w:rFonts w:ascii="Cambria Math" w:eastAsia="MS Mincho" w:hAnsi="Cambria Math"/>
            <w:sz w:val="28"/>
            <w:szCs w:val="28"/>
          </w:rPr>
          <m:t>-</m:t>
        </m:r>
      </m:oMath>
      <w:r w:rsidR="0051692C" w:rsidRPr="00F53426">
        <w:rPr>
          <w:sz w:val="28"/>
          <w:szCs w:val="28"/>
        </w:rPr>
        <w:t xml:space="preserve"> количество показателей, по которым произошел рост (или уровень остался неизменным);</w:t>
      </w:r>
    </w:p>
    <w:p w:rsidR="0051692C" w:rsidRPr="00F53426" w:rsidRDefault="005635AD" w:rsidP="0051692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MS Mincho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MS Mincho" w:hAnsi="Cambria Math"/>
                <w:sz w:val="28"/>
                <w:szCs w:val="28"/>
              </w:rPr>
              <m:t>ПК</m:t>
            </m:r>
          </m:e>
          <m:sub>
            <m:r>
              <w:rPr>
                <w:rFonts w:ascii="Cambria Math" w:eastAsia="MS Mincho" w:hAnsi="Cambria Math"/>
                <w:sz w:val="28"/>
                <w:szCs w:val="28"/>
              </w:rPr>
              <m:t>(падение)</m:t>
            </m:r>
          </m:sub>
        </m:sSub>
        <m:r>
          <w:rPr>
            <w:rFonts w:ascii="Cambria Math" w:eastAsia="MS Mincho" w:hAnsi="Cambria Math"/>
            <w:sz w:val="28"/>
            <w:szCs w:val="28"/>
          </w:rPr>
          <m:t>-</m:t>
        </m:r>
      </m:oMath>
      <w:r w:rsidR="0051692C" w:rsidRPr="00F53426">
        <w:rPr>
          <w:sz w:val="28"/>
          <w:szCs w:val="28"/>
        </w:rPr>
        <w:t xml:space="preserve"> количество показателей, по которым произошло снижение.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При значении </w:t>
      </w:r>
      <m:oMath>
        <m:sSub>
          <m:sSubPr>
            <m:ctrlPr>
              <w:rPr>
                <w:rFonts w:ascii="Cambria Math" w:eastAsia="MS Mincho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MS Mincho" w:hAnsi="Cambria Math"/>
                <w:sz w:val="28"/>
                <w:szCs w:val="28"/>
              </w:rPr>
              <m:t>К</m:t>
            </m:r>
          </m:e>
          <m:sub>
            <m:sSub>
              <m:sSubPr>
                <m:ctrlPr>
                  <w:rPr>
                    <w:rFonts w:ascii="Cambria Math" w:eastAsia="MS Mincho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8"/>
                    <w:szCs w:val="28"/>
                  </w:rPr>
                  <m:t>Э</m:t>
                </m:r>
              </m:e>
              <m:sub>
                <m:r>
                  <w:rPr>
                    <w:rFonts w:ascii="Cambria Math" w:eastAsia="MS Mincho" w:hAnsi="Cambria Math"/>
                    <w:sz w:val="28"/>
                    <w:szCs w:val="28"/>
                  </w:rPr>
                  <m:t>эф.</m:t>
                </m:r>
              </m:sub>
            </m:sSub>
          </m:sub>
        </m:sSub>
      </m:oMath>
      <w:r w:rsidRPr="00F53426">
        <w:rPr>
          <w:sz w:val="28"/>
          <w:szCs w:val="28"/>
        </w:rPr>
        <w:t xml:space="preserve">больше 0 налоговый расход следует расценивать как эффективный. 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Показатели для целей оценки экономической эффективности налоговых расходов:</w:t>
      </w:r>
    </w:p>
    <w:p w:rsidR="0051692C" w:rsidRPr="00F53426" w:rsidRDefault="0051692C" w:rsidP="0051692C">
      <w:pPr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ССЧ – среднесписочная численность работников;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V – объем отгруженных или отпущенных в порядке продажи, а также прямого обмена (по договору мены)</w:t>
      </w:r>
      <w:r>
        <w:rPr>
          <w:sz w:val="28"/>
          <w:szCs w:val="28"/>
        </w:rPr>
        <w:t>, товарного кредита</w:t>
      </w:r>
      <w:r w:rsidRPr="00F53426">
        <w:rPr>
          <w:sz w:val="28"/>
          <w:szCs w:val="28"/>
        </w:rPr>
        <w:t xml:space="preserve"> всех товаров собственного производства, выполненных работ и оказанных услуг собственными силами в фактических отпускных (продажных) ценах (без НДС, акцизов и аналогичных обязательных платежей);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ИОК – сумма инвестиций в основной капитал на территории </w:t>
      </w:r>
      <w:r w:rsidR="00B52F4D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>;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ЭМ – расходы на энергосберегающие мероприятия на территории </w:t>
      </w:r>
      <w:r w:rsidR="00B52F4D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>;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СГС – среднегодовая стоимость основных фондов на территории </w:t>
      </w:r>
      <w:r w:rsidR="00B52F4D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>;</w:t>
      </w:r>
      <w:r w:rsidR="00B52F4D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КС – кадастровая стоимость основных фондов на территории </w:t>
      </w:r>
      <w:r w:rsidR="00B52F4D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>;</w:t>
      </w:r>
      <w:r w:rsidR="00B52F4D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ФЗП – фонд начисленной заработной платы на территории </w:t>
      </w:r>
      <w:r w:rsidR="00B52F4D">
        <w:rPr>
          <w:sz w:val="28"/>
          <w:szCs w:val="28"/>
        </w:rPr>
        <w:t>сельского поселения</w:t>
      </w:r>
      <w:r w:rsidRPr="00F53426">
        <w:rPr>
          <w:sz w:val="28"/>
          <w:szCs w:val="28"/>
        </w:rPr>
        <w:t>;</w:t>
      </w:r>
      <w:r w:rsidR="00B52F4D">
        <w:rPr>
          <w:sz w:val="28"/>
          <w:szCs w:val="28"/>
        </w:rPr>
        <w:t xml:space="preserve"> </w:t>
      </w:r>
    </w:p>
    <w:p w:rsidR="0051692C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AF8">
        <w:rPr>
          <w:sz w:val="28"/>
          <w:szCs w:val="28"/>
        </w:rPr>
        <w:t xml:space="preserve">ПТ – производительность труда на территории </w:t>
      </w:r>
      <w:r w:rsidR="00B52F4D">
        <w:rPr>
          <w:sz w:val="28"/>
          <w:szCs w:val="28"/>
        </w:rPr>
        <w:t>сельского поселения</w:t>
      </w:r>
      <w:r w:rsidRPr="00C74AF8">
        <w:rPr>
          <w:sz w:val="28"/>
          <w:szCs w:val="28"/>
        </w:rPr>
        <w:t>, рассчитываемая как отношение объема выручки к произведению среднесписочной численности работников и количества отработанных</w:t>
      </w:r>
      <w:r w:rsidRPr="00F53426">
        <w:rPr>
          <w:sz w:val="28"/>
          <w:szCs w:val="28"/>
        </w:rPr>
        <w:t xml:space="preserve"> часов.</w:t>
      </w:r>
    </w:p>
    <w:p w:rsidR="00820318" w:rsidRPr="00F53426" w:rsidRDefault="00820318" w:rsidP="00820318">
      <w:pPr>
        <w:ind w:firstLine="709"/>
        <w:contextualSpacing/>
        <w:jc w:val="both"/>
        <w:rPr>
          <w:rFonts w:eastAsia="MS Mincho"/>
          <w:sz w:val="28"/>
          <w:szCs w:val="28"/>
        </w:rPr>
      </w:pPr>
      <w:r w:rsidRPr="0062481B">
        <w:rPr>
          <w:rFonts w:eastAsia="MS Mincho"/>
          <w:sz w:val="28"/>
          <w:szCs w:val="28"/>
        </w:rPr>
        <w:t xml:space="preserve">Показатели </w:t>
      </w:r>
      <w:r w:rsidRPr="0062481B">
        <w:rPr>
          <w:sz w:val="28"/>
          <w:szCs w:val="28"/>
        </w:rPr>
        <w:t>для целей оценки экономической эффективности налоговых расходов для налогоплательщиков</w:t>
      </w:r>
      <w:r w:rsidR="0062481B" w:rsidRPr="0062481B">
        <w:rPr>
          <w:sz w:val="28"/>
          <w:szCs w:val="28"/>
        </w:rPr>
        <w:t>,</w:t>
      </w:r>
      <w:r w:rsidRPr="0062481B">
        <w:rPr>
          <w:sz w:val="28"/>
          <w:szCs w:val="28"/>
        </w:rPr>
        <w:t xml:space="preserve"> применяющих специальные налоговые режимы налогообложения</w:t>
      </w:r>
      <w:r w:rsidRPr="0062481B">
        <w:rPr>
          <w:rFonts w:eastAsia="MS Mincho"/>
          <w:sz w:val="28"/>
          <w:szCs w:val="28"/>
        </w:rPr>
        <w:t>:</w:t>
      </w:r>
    </w:p>
    <w:p w:rsidR="00820318" w:rsidRPr="00F53426" w:rsidRDefault="00820318" w:rsidP="00820318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СЗП – средний размер годовой заработной платы на </w:t>
      </w:r>
      <w:r>
        <w:rPr>
          <w:sz w:val="28"/>
          <w:szCs w:val="28"/>
        </w:rPr>
        <w:t>1</w:t>
      </w:r>
      <w:r w:rsidRPr="00F53426">
        <w:rPr>
          <w:sz w:val="28"/>
          <w:szCs w:val="28"/>
        </w:rPr>
        <w:t xml:space="preserve"> работника;</w:t>
      </w:r>
    </w:p>
    <w:p w:rsidR="00820318" w:rsidRPr="00F53426" w:rsidRDefault="00820318" w:rsidP="00820318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>ССЧ – среднесписочная численность работников категории налогоплательщиков, пользующихся льготой по налогу;</w:t>
      </w:r>
    </w:p>
    <w:p w:rsidR="00820318" w:rsidRPr="0062481B" w:rsidRDefault="00820318" w:rsidP="00820318">
      <w:pPr>
        <w:ind w:firstLine="709"/>
        <w:contextualSpacing/>
        <w:jc w:val="both"/>
        <w:rPr>
          <w:sz w:val="28"/>
          <w:szCs w:val="28"/>
        </w:rPr>
      </w:pPr>
      <w:r w:rsidRPr="0062481B">
        <w:rPr>
          <w:sz w:val="28"/>
          <w:szCs w:val="28"/>
        </w:rPr>
        <w:t xml:space="preserve">Д – доходы; </w:t>
      </w:r>
    </w:p>
    <w:p w:rsidR="00820318" w:rsidRPr="0062481B" w:rsidRDefault="00820318" w:rsidP="00820318">
      <w:pPr>
        <w:ind w:firstLine="709"/>
        <w:contextualSpacing/>
        <w:jc w:val="both"/>
        <w:rPr>
          <w:sz w:val="28"/>
          <w:szCs w:val="28"/>
        </w:rPr>
      </w:pPr>
      <w:r w:rsidRPr="0062481B">
        <w:rPr>
          <w:sz w:val="28"/>
          <w:szCs w:val="28"/>
        </w:rPr>
        <w:t>ДР – доходы, уменьшенные на величину расходов;</w:t>
      </w:r>
    </w:p>
    <w:p w:rsidR="0062481B" w:rsidRPr="0062481B" w:rsidRDefault="0062481B" w:rsidP="0062481B">
      <w:pPr>
        <w:pStyle w:val="ac"/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2481B">
        <w:rPr>
          <w:sz w:val="28"/>
          <w:szCs w:val="28"/>
        </w:rPr>
        <w:t>ЕСН – сумма налога по единому сельскохозяйственному налогу</w:t>
      </w:r>
      <w:r>
        <w:rPr>
          <w:sz w:val="28"/>
          <w:szCs w:val="28"/>
        </w:rPr>
        <w:t>;</w:t>
      </w:r>
    </w:p>
    <w:p w:rsidR="0062481B" w:rsidRDefault="0062481B" w:rsidP="0062481B">
      <w:pPr>
        <w:pStyle w:val="ac"/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62481B">
        <w:rPr>
          <w:sz w:val="28"/>
          <w:szCs w:val="28"/>
        </w:rPr>
        <w:t xml:space="preserve">ПС </w:t>
      </w:r>
      <w:r w:rsidRPr="0062481B">
        <w:rPr>
          <w:sz w:val="28"/>
          <w:szCs w:val="28"/>
        </w:rPr>
        <w:softHyphen/>
        <w:t>– сумма налога по патентной системе налогообложения</w:t>
      </w:r>
      <w:r>
        <w:rPr>
          <w:sz w:val="28"/>
          <w:szCs w:val="28"/>
        </w:rPr>
        <w:t>.</w:t>
      </w:r>
    </w:p>
    <w:p w:rsidR="0051692C" w:rsidRPr="00F53426" w:rsidRDefault="00C11334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692C" w:rsidRPr="00F53426">
        <w:rPr>
          <w:sz w:val="28"/>
          <w:szCs w:val="28"/>
        </w:rPr>
        <w:t>. Под социальной эффективностью понимаются социальные последствия налогового расхода, определяемого показателями, отражающими значимость деятельности категорий налогоплательщиков-</w:t>
      </w:r>
      <w:r w:rsidR="0051692C" w:rsidRPr="00F53426">
        <w:rPr>
          <w:sz w:val="28"/>
          <w:szCs w:val="28"/>
        </w:rPr>
        <w:lastRenderedPageBreak/>
        <w:t>организаций, поддерживаемой с помощью налоговой льготы.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Социальная эффективность предоставляемых налоговых расходов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СЭ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ij</m:t>
                </m:r>
              </m:sub>
            </m:sSub>
          </m:sub>
        </m:sSub>
      </m:oMath>
      <w:r w:rsidRPr="00F53426">
        <w:rPr>
          <w:sz w:val="28"/>
          <w:szCs w:val="28"/>
        </w:rPr>
        <w:t>) рассчитывается по следующей формуле: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513"/>
        <w:gridCol w:w="1382"/>
      </w:tblGrid>
      <w:tr w:rsidR="0051692C" w:rsidRPr="00512430" w:rsidTr="0051692C">
        <w:tc>
          <w:tcPr>
            <w:tcW w:w="7513" w:type="dxa"/>
            <w:shd w:val="clear" w:color="auto" w:fill="auto"/>
          </w:tcPr>
          <w:p w:rsidR="0051692C" w:rsidRPr="00512430" w:rsidRDefault="005635AD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СЭ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ij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=К1×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ССЧ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ССЧ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t-1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СЗП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СЗП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t-1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РМ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РМ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t-1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ЗТ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ЗТ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t-1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+К2×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ЗКР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ЗКР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t-1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++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ЗМТБ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ЗМТБ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t-1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ЗЭБ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ЗЭБ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t-1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+К3×(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ТЛ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ТЛ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t-1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ЗБ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ЗБ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t-1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t-1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  <w:r w:rsidR="0051692C" w:rsidRPr="00512430">
              <w:rPr>
                <w:sz w:val="24"/>
                <w:szCs w:val="24"/>
              </w:rPr>
              <w:t>,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где:</w:t>
      </w:r>
    </w:p>
    <w:p w:rsidR="0051692C" w:rsidRPr="00F53426" w:rsidRDefault="005635AD" w:rsidP="0051692C">
      <w:pPr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СЭ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ij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-</m:t>
        </m:r>
      </m:oMath>
      <w:r w:rsidR="0051692C" w:rsidRPr="00F53426">
        <w:rPr>
          <w:sz w:val="28"/>
          <w:szCs w:val="28"/>
        </w:rPr>
        <w:t xml:space="preserve"> коэффициент социальной эффективности налогового расхода;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F53426">
        <w:rPr>
          <w:sz w:val="28"/>
          <w:szCs w:val="28"/>
          <w:lang w:val="en-US"/>
        </w:rPr>
        <w:t>i</w:t>
      </w:r>
      <w:proofErr w:type="spellEnd"/>
      <w:r w:rsidRPr="00F53426">
        <w:rPr>
          <w:sz w:val="28"/>
          <w:szCs w:val="28"/>
        </w:rPr>
        <w:t xml:space="preserve"> – налог, по которому предоставлена льгота;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  <w:lang w:val="en-US"/>
        </w:rPr>
        <w:t>j</w:t>
      </w:r>
      <w:r w:rsidRPr="00F53426">
        <w:rPr>
          <w:sz w:val="28"/>
          <w:szCs w:val="28"/>
        </w:rPr>
        <w:t xml:space="preserve"> – категория налогоплательщиков, для которой предусмотрена налоговая льгота;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  <w:lang w:val="en-US"/>
        </w:rPr>
        <w:t>t</w:t>
      </w:r>
      <w:r w:rsidRPr="00F53426">
        <w:rPr>
          <w:sz w:val="28"/>
          <w:szCs w:val="28"/>
        </w:rPr>
        <w:t xml:space="preserve"> – отчетный финансовый год;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  <w:lang w:val="en-US"/>
        </w:rPr>
        <w:t>t</w:t>
      </w:r>
      <w:r w:rsidRPr="00F53426">
        <w:rPr>
          <w:sz w:val="28"/>
          <w:szCs w:val="28"/>
        </w:rPr>
        <w:t>-1 – финансовый год, предшествующий отчетному;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К1, К2, К3 – коэффициент социальной весомости показателя. Величину коэффициента следует определить</w:t>
      </w:r>
      <w:r w:rsidR="00C11334">
        <w:rPr>
          <w:sz w:val="28"/>
          <w:szCs w:val="28"/>
        </w:rPr>
        <w:t>,</w:t>
      </w:r>
      <w:r w:rsidRPr="00F53426">
        <w:rPr>
          <w:sz w:val="28"/>
          <w:szCs w:val="28"/>
        </w:rPr>
        <w:t xml:space="preserve"> исходя из значимости применяемых показателей. Рекомендуется использовать следующие значения весового коэффициента: высокий – 0,1; средний – 0,3; низкий – 0,6.</w:t>
      </w:r>
      <w:r w:rsidR="00B52F4D">
        <w:rPr>
          <w:sz w:val="28"/>
          <w:szCs w:val="28"/>
        </w:rPr>
        <w:t xml:space="preserve"> </w:t>
      </w:r>
    </w:p>
    <w:p w:rsidR="0051692C" w:rsidRPr="00F53426" w:rsidRDefault="0051692C" w:rsidP="0051692C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Налоговый расход по i-у налогу для j-й категории налогоплательщиков следует считать эффективным, если значение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СЭ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ij</m:t>
                </m:r>
              </m:sub>
            </m:sSub>
          </m:sub>
        </m:sSub>
      </m:oMath>
      <w:r w:rsidRPr="00F53426">
        <w:rPr>
          <w:sz w:val="28"/>
          <w:szCs w:val="28"/>
        </w:rPr>
        <w:t xml:space="preserve"> больше или равно 1.</w:t>
      </w:r>
      <w:r w:rsidR="006235AC">
        <w:rPr>
          <w:sz w:val="28"/>
          <w:szCs w:val="28"/>
        </w:rPr>
        <w:t xml:space="preserve">              </w:t>
      </w:r>
      <w:r w:rsidRPr="00F53426">
        <w:rPr>
          <w:sz w:val="28"/>
          <w:szCs w:val="28"/>
        </w:rPr>
        <w:t xml:space="preserve"> В случае</w:t>
      </w:r>
      <w:r w:rsidR="006235AC">
        <w:rPr>
          <w:sz w:val="28"/>
          <w:szCs w:val="28"/>
        </w:rPr>
        <w:t>,</w:t>
      </w:r>
      <w:r w:rsidRPr="00F53426">
        <w:rPr>
          <w:sz w:val="28"/>
          <w:szCs w:val="28"/>
        </w:rPr>
        <w:t xml:space="preserve"> если значение данного показателя составляет менее 1, то налоговый расход следует считать низкоэффективным.</w:t>
      </w:r>
      <w:r w:rsidR="00B52F4D">
        <w:rPr>
          <w:sz w:val="28"/>
          <w:szCs w:val="28"/>
        </w:rPr>
        <w:t xml:space="preserve"> </w:t>
      </w:r>
    </w:p>
    <w:p w:rsidR="0051692C" w:rsidRPr="00F53426" w:rsidRDefault="00C11334" w:rsidP="0051692C">
      <w:pPr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51692C" w:rsidRPr="00F53426">
        <w:rPr>
          <w:iCs/>
          <w:sz w:val="28"/>
          <w:szCs w:val="28"/>
        </w:rPr>
        <w:t xml:space="preserve">. Показатели </w:t>
      </w:r>
      <w:bookmarkStart w:id="9" w:name="_Hlk16255719"/>
      <w:r w:rsidR="0051692C" w:rsidRPr="00F53426">
        <w:rPr>
          <w:iCs/>
          <w:sz w:val="28"/>
          <w:szCs w:val="28"/>
        </w:rPr>
        <w:t>для целей оценки социальной эффективности налоговых расходов:</w:t>
      </w:r>
    </w:p>
    <w:bookmarkEnd w:id="9"/>
    <w:p w:rsidR="0051692C" w:rsidRPr="00F53426" w:rsidRDefault="0051692C" w:rsidP="0051692C">
      <w:pPr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ССЧ – среднесписочная численность работников;</w:t>
      </w:r>
    </w:p>
    <w:p w:rsidR="0051692C" w:rsidRPr="00F53426" w:rsidRDefault="0051692C" w:rsidP="0051692C">
      <w:pPr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СЗП – среднемесячная заработная плата работников;</w:t>
      </w:r>
    </w:p>
    <w:p w:rsidR="0051692C" w:rsidRPr="00F53426" w:rsidRDefault="0051692C" w:rsidP="005169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V – объем отгруженных или отпущенных в порядке продажи, а также прямого обмена (по договору мены), товарного</w:t>
      </w:r>
      <w:r>
        <w:rPr>
          <w:sz w:val="28"/>
          <w:szCs w:val="28"/>
        </w:rPr>
        <w:t xml:space="preserve"> кредита</w:t>
      </w:r>
      <w:r w:rsidRPr="00F53426">
        <w:rPr>
          <w:sz w:val="28"/>
          <w:szCs w:val="28"/>
        </w:rPr>
        <w:t xml:space="preserve"> всех товаров собственного производства, выполненных работ и оказанных услуг собственными силами в фактических отпускных (продажных) ценах (без НДС, акцизов и аналогичных обязательных платежей);</w:t>
      </w:r>
    </w:p>
    <w:p w:rsidR="0051692C" w:rsidRPr="00F53426" w:rsidRDefault="0051692C" w:rsidP="0051692C">
      <w:pPr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ТЛ – трудоустройство лиц, нуждающихся в социальной защите;</w:t>
      </w:r>
    </w:p>
    <w:p w:rsidR="0051692C" w:rsidRPr="00F53426" w:rsidRDefault="0051692C" w:rsidP="0051692C">
      <w:pPr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ЗТ – затраты на улучшение условий и охраны труда в расчете </w:t>
      </w:r>
      <w:r>
        <w:rPr>
          <w:sz w:val="28"/>
          <w:szCs w:val="28"/>
        </w:rPr>
        <w:br/>
      </w:r>
      <w:r w:rsidRPr="00F53426">
        <w:rPr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 w:rsidRPr="00F53426">
        <w:rPr>
          <w:sz w:val="28"/>
          <w:szCs w:val="28"/>
        </w:rPr>
        <w:t xml:space="preserve"> работника;</w:t>
      </w:r>
    </w:p>
    <w:p w:rsidR="0051692C" w:rsidRPr="00F53426" w:rsidRDefault="0051692C" w:rsidP="0051692C">
      <w:pPr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ЗБ – затраты на благотворительные цели на 1 руб. валовой прибыли (</w:t>
      </w:r>
      <w:r>
        <w:rPr>
          <w:sz w:val="28"/>
          <w:szCs w:val="28"/>
        </w:rPr>
        <w:t>р</w:t>
      </w:r>
      <w:r w:rsidRPr="00F53426">
        <w:rPr>
          <w:sz w:val="28"/>
          <w:szCs w:val="28"/>
        </w:rPr>
        <w:t>асходы на благотворительность/</w:t>
      </w:r>
      <w:r>
        <w:rPr>
          <w:sz w:val="28"/>
          <w:szCs w:val="28"/>
        </w:rPr>
        <w:t>в</w:t>
      </w:r>
      <w:r w:rsidRPr="00F53426">
        <w:rPr>
          <w:sz w:val="28"/>
          <w:szCs w:val="28"/>
        </w:rPr>
        <w:t>аловая прибыль);</w:t>
      </w:r>
    </w:p>
    <w:p w:rsidR="0051692C" w:rsidRPr="00F53426" w:rsidRDefault="0051692C" w:rsidP="0051692C">
      <w:pPr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ЗЭБ – затраты на повышение экологической безопасности в расчете на </w:t>
      </w:r>
      <w:r>
        <w:rPr>
          <w:sz w:val="28"/>
          <w:szCs w:val="28"/>
        </w:rPr>
        <w:t>1</w:t>
      </w:r>
      <w:r w:rsidRPr="00F53426">
        <w:rPr>
          <w:sz w:val="28"/>
          <w:szCs w:val="28"/>
        </w:rPr>
        <w:t xml:space="preserve"> работника;</w:t>
      </w:r>
    </w:p>
    <w:p w:rsidR="0051692C" w:rsidRPr="00F53426" w:rsidRDefault="0051692C" w:rsidP="0051692C">
      <w:pPr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ЗКР – затраты на повышение квалификации сотрудников в расчете </w:t>
      </w:r>
      <w:r>
        <w:rPr>
          <w:sz w:val="28"/>
          <w:szCs w:val="28"/>
        </w:rPr>
        <w:br/>
      </w:r>
      <w:r w:rsidRPr="00F53426">
        <w:rPr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 w:rsidRPr="00F53426">
        <w:rPr>
          <w:sz w:val="28"/>
          <w:szCs w:val="28"/>
        </w:rPr>
        <w:t xml:space="preserve"> работника;</w:t>
      </w:r>
    </w:p>
    <w:p w:rsidR="0051692C" w:rsidRPr="00F53426" w:rsidRDefault="0051692C" w:rsidP="0051692C">
      <w:pPr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ЗМТБ – затраты на развитие материально-технической базы;</w:t>
      </w:r>
    </w:p>
    <w:p w:rsidR="0051692C" w:rsidRDefault="0051692C" w:rsidP="0051692C">
      <w:pPr>
        <w:ind w:firstLine="709"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РМ – затраты на создание новых рабочих мест. </w:t>
      </w:r>
    </w:p>
    <w:p w:rsidR="00820318" w:rsidRPr="00F53426" w:rsidRDefault="00820318" w:rsidP="00820318">
      <w:pPr>
        <w:ind w:firstLine="709"/>
        <w:contextualSpacing/>
        <w:jc w:val="both"/>
        <w:rPr>
          <w:rFonts w:eastAsia="MS Mincho"/>
          <w:sz w:val="28"/>
          <w:szCs w:val="28"/>
        </w:rPr>
      </w:pPr>
      <w:r w:rsidRPr="0062481B">
        <w:rPr>
          <w:rFonts w:eastAsia="MS Mincho"/>
          <w:sz w:val="28"/>
          <w:szCs w:val="28"/>
        </w:rPr>
        <w:lastRenderedPageBreak/>
        <w:t xml:space="preserve">Коэффициент социальной эффективности </w:t>
      </w:r>
      <w:r w:rsidRPr="0062481B">
        <w:rPr>
          <w:sz w:val="28"/>
          <w:szCs w:val="28"/>
        </w:rPr>
        <w:t>налоговых расходов для налогоплательщиков</w:t>
      </w:r>
      <w:r w:rsidR="00C11334">
        <w:rPr>
          <w:sz w:val="28"/>
          <w:szCs w:val="28"/>
        </w:rPr>
        <w:t>,</w:t>
      </w:r>
      <w:r w:rsidRPr="0062481B">
        <w:rPr>
          <w:sz w:val="28"/>
          <w:szCs w:val="28"/>
        </w:rPr>
        <w:t xml:space="preserve"> применяющих специальные налоговые режимы налогообложения</w:t>
      </w:r>
      <w:r w:rsidR="00C11334">
        <w:rPr>
          <w:sz w:val="28"/>
          <w:szCs w:val="28"/>
        </w:rPr>
        <w:t>,</w:t>
      </w:r>
      <w:r w:rsidRPr="0062481B">
        <w:rPr>
          <w:sz w:val="28"/>
          <w:szCs w:val="28"/>
        </w:rPr>
        <w:t xml:space="preserve"> рассчитывается по формуле</w:t>
      </w:r>
      <w:r w:rsidRPr="0062481B">
        <w:rPr>
          <w:rFonts w:eastAsia="MS Mincho"/>
          <w:sz w:val="28"/>
          <w:szCs w:val="28"/>
        </w:rPr>
        <w:t>:</w:t>
      </w:r>
      <w:r w:rsidRPr="00F53426">
        <w:rPr>
          <w:rFonts w:eastAsia="MS Mincho"/>
          <w:sz w:val="28"/>
          <w:szCs w:val="28"/>
        </w:rPr>
        <w:t xml:space="preserve"> </w:t>
      </w:r>
    </w:p>
    <w:p w:rsidR="00820318" w:rsidRPr="00F53426" w:rsidRDefault="00820318" w:rsidP="00820318">
      <w:pPr>
        <w:ind w:firstLine="709"/>
        <w:contextualSpacing/>
        <w:jc w:val="both"/>
        <w:rPr>
          <w:rFonts w:eastAsia="MS Mincho"/>
          <w:sz w:val="28"/>
          <w:szCs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7337"/>
        <w:gridCol w:w="1524"/>
      </w:tblGrid>
      <w:tr w:rsidR="00820318" w:rsidRPr="00512430" w:rsidTr="00820318">
        <w:trPr>
          <w:trHeight w:val="657"/>
        </w:trPr>
        <w:tc>
          <w:tcPr>
            <w:tcW w:w="7337" w:type="dxa"/>
            <w:vAlign w:val="center"/>
          </w:tcPr>
          <w:p w:rsidR="00820318" w:rsidRPr="00512430" w:rsidRDefault="005635AD" w:rsidP="006235AC">
            <w:pPr>
              <w:ind w:firstLine="709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К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СЭ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СР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СЗП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/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СЗП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t-1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НЛ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/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t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ССЧ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)/(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НЛ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/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t-1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ССЧ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t-1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</m:oMath>
            </m:oMathPara>
          </w:p>
        </w:tc>
        <w:tc>
          <w:tcPr>
            <w:tcW w:w="1524" w:type="dxa"/>
            <w:vAlign w:val="center"/>
          </w:tcPr>
          <w:p w:rsidR="00820318" w:rsidRPr="00F53426" w:rsidRDefault="00820318" w:rsidP="0082031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820318" w:rsidRPr="00F53426" w:rsidRDefault="00820318" w:rsidP="00820318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>где:</w:t>
      </w:r>
    </w:p>
    <w:p w:rsidR="00820318" w:rsidRPr="00F53426" w:rsidRDefault="00820318" w:rsidP="00820318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СЗП – средний размер годовой заработной платы на </w:t>
      </w:r>
      <w:r>
        <w:rPr>
          <w:sz w:val="28"/>
          <w:szCs w:val="28"/>
        </w:rPr>
        <w:t>1</w:t>
      </w:r>
      <w:r w:rsidRPr="00F53426">
        <w:rPr>
          <w:sz w:val="28"/>
          <w:szCs w:val="28"/>
        </w:rPr>
        <w:t xml:space="preserve"> работника;</w:t>
      </w:r>
    </w:p>
    <w:p w:rsidR="00820318" w:rsidRPr="00C74AF8" w:rsidRDefault="00820318" w:rsidP="00820318">
      <w:pPr>
        <w:ind w:firstLine="709"/>
        <w:contextualSpacing/>
        <w:jc w:val="both"/>
        <w:rPr>
          <w:sz w:val="28"/>
          <w:szCs w:val="28"/>
        </w:rPr>
      </w:pPr>
      <w:r w:rsidRPr="00F53426">
        <w:rPr>
          <w:sz w:val="28"/>
          <w:szCs w:val="28"/>
        </w:rPr>
        <w:t xml:space="preserve">НЛ – сумма налога, не поступившего в </w:t>
      </w:r>
      <w:r w:rsidRPr="00C74AF8">
        <w:rPr>
          <w:sz w:val="28"/>
          <w:szCs w:val="28"/>
        </w:rPr>
        <w:t xml:space="preserve">бюджет </w:t>
      </w:r>
      <w:r w:rsidR="00B52F4D">
        <w:rPr>
          <w:sz w:val="28"/>
          <w:szCs w:val="28"/>
        </w:rPr>
        <w:t>сельского поселения</w:t>
      </w:r>
      <w:r w:rsidRPr="00C74AF8">
        <w:rPr>
          <w:sz w:val="28"/>
          <w:szCs w:val="28"/>
        </w:rPr>
        <w:t xml:space="preserve"> в связи с использованием пониженной ставки налога; </w:t>
      </w:r>
      <w:r w:rsidR="00B52F4D">
        <w:rPr>
          <w:sz w:val="28"/>
          <w:szCs w:val="28"/>
        </w:rPr>
        <w:t xml:space="preserve"> </w:t>
      </w:r>
    </w:p>
    <w:p w:rsidR="00820318" w:rsidRPr="00C74AF8" w:rsidRDefault="00820318" w:rsidP="00820318">
      <w:pPr>
        <w:ind w:firstLine="709"/>
        <w:contextualSpacing/>
        <w:jc w:val="both"/>
        <w:rPr>
          <w:sz w:val="28"/>
          <w:szCs w:val="28"/>
        </w:rPr>
      </w:pPr>
      <w:r w:rsidRPr="00C74AF8">
        <w:rPr>
          <w:sz w:val="28"/>
          <w:szCs w:val="28"/>
        </w:rPr>
        <w:t>ССЧ – среднесписочная численность работников.</w:t>
      </w:r>
    </w:p>
    <w:p w:rsidR="00820318" w:rsidRDefault="00820318" w:rsidP="00820318">
      <w:pPr>
        <w:ind w:firstLine="709"/>
        <w:contextualSpacing/>
        <w:jc w:val="both"/>
        <w:rPr>
          <w:sz w:val="28"/>
          <w:szCs w:val="28"/>
        </w:rPr>
      </w:pPr>
      <w:r w:rsidRPr="00C74AF8">
        <w:rPr>
          <w:sz w:val="28"/>
          <w:szCs w:val="28"/>
        </w:rPr>
        <w:t xml:space="preserve">При значении </w:t>
      </w:r>
      <m:oMath>
        <m:sSub>
          <m:sSubPr>
            <m:ctrlPr>
              <w:rPr>
                <w:rFonts w:ascii="Cambria Math" w:eastAsia="MS Mincho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MS Mincho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MS Mincho" w:hAnsi="Cambria Math"/>
                <w:sz w:val="28"/>
                <w:szCs w:val="28"/>
              </w:rPr>
              <m:t>С</m:t>
            </m:r>
            <m:sSub>
              <m:sSubPr>
                <m:ctrlPr>
                  <w:rPr>
                    <w:rFonts w:ascii="Cambria Math" w:eastAsia="MS Mincho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MS Mincho" w:hAnsi="Cambria Math"/>
                    <w:sz w:val="28"/>
                    <w:szCs w:val="28"/>
                  </w:rPr>
                  <m:t>Э</m:t>
                </m:r>
              </m:e>
              <m:sub>
                <m:r>
                  <w:rPr>
                    <w:rFonts w:ascii="Cambria Math" w:eastAsia="MS Mincho" w:hAnsi="Cambria Math"/>
                    <w:sz w:val="28"/>
                    <w:szCs w:val="28"/>
                  </w:rPr>
                  <m:t>СР</m:t>
                </m:r>
              </m:sub>
            </m:sSub>
          </m:sub>
        </m:sSub>
      </m:oMath>
      <w:r w:rsidRPr="00C74AF8">
        <w:rPr>
          <w:sz w:val="28"/>
          <w:szCs w:val="28"/>
        </w:rPr>
        <w:t xml:space="preserve">, равном или превышающем 1, налоговый расход следует расценивать как эффективный. </w:t>
      </w:r>
    </w:p>
    <w:p w:rsidR="00820318" w:rsidRPr="00F53426" w:rsidRDefault="00820318" w:rsidP="0051692C">
      <w:pPr>
        <w:ind w:firstLine="709"/>
        <w:jc w:val="both"/>
        <w:rPr>
          <w:sz w:val="28"/>
          <w:szCs w:val="28"/>
        </w:rPr>
      </w:pPr>
    </w:p>
    <w:p w:rsidR="00052516" w:rsidRPr="00B53125" w:rsidRDefault="00052516" w:rsidP="00B53125">
      <w:pPr>
        <w:autoSpaceDE w:val="0"/>
        <w:autoSpaceDN w:val="0"/>
        <w:adjustRightInd w:val="0"/>
        <w:rPr>
          <w:sz w:val="28"/>
          <w:szCs w:val="28"/>
        </w:rPr>
      </w:pPr>
    </w:p>
    <w:p w:rsidR="0051692C" w:rsidRPr="00F53426" w:rsidRDefault="0051692C" w:rsidP="0051692C">
      <w:pPr>
        <w:widowControl w:val="0"/>
        <w:tabs>
          <w:tab w:val="left" w:pos="5103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1692C" w:rsidRPr="00F53426" w:rsidRDefault="0051692C" w:rsidP="0051692C">
      <w:pPr>
        <w:ind w:firstLine="709"/>
        <w:contextualSpacing/>
        <w:jc w:val="both"/>
        <w:rPr>
          <w:i/>
          <w:sz w:val="28"/>
          <w:szCs w:val="28"/>
        </w:rPr>
        <w:sectPr w:rsidR="0051692C" w:rsidRPr="00F53426" w:rsidSect="006235AC">
          <w:pgSz w:w="11906" w:h="16838"/>
          <w:pgMar w:top="1276" w:right="1134" w:bottom="1276" w:left="1418" w:header="709" w:footer="709" w:gutter="0"/>
          <w:cols w:space="708"/>
          <w:docGrid w:linePitch="360"/>
        </w:sect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F402C3">
        <w:rPr>
          <w:sz w:val="28"/>
          <w:szCs w:val="28"/>
        </w:rPr>
        <w:lastRenderedPageBreak/>
        <w:t>Приложение 5</w:t>
      </w:r>
    </w:p>
    <w:p w:rsidR="00B52F4D" w:rsidRDefault="00B52F4D" w:rsidP="00B52F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02C3">
        <w:rPr>
          <w:rFonts w:ascii="Times New Roman" w:hAnsi="Times New Roman" w:cs="Times New Roman"/>
          <w:sz w:val="28"/>
          <w:szCs w:val="28"/>
        </w:rPr>
        <w:t>к Порядку оценки налоговых расходов</w:t>
      </w:r>
    </w:p>
    <w:p w:rsidR="00B52F4D" w:rsidRPr="00512430" w:rsidRDefault="00B52F4D" w:rsidP="00B52F4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311A">
        <w:rPr>
          <w:rFonts w:ascii="Times New Roman" w:hAnsi="Times New Roman" w:cs="Times New Roman"/>
          <w:sz w:val="28"/>
          <w:szCs w:val="28"/>
        </w:rPr>
        <w:t>Согом</w:t>
      </w:r>
    </w:p>
    <w:p w:rsidR="0051692C" w:rsidRDefault="0051692C" w:rsidP="00B70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1334" w:rsidRPr="00F402C3" w:rsidRDefault="00C11334" w:rsidP="00B70667">
      <w:pPr>
        <w:pStyle w:val="ConsPlusNormal"/>
        <w:jc w:val="right"/>
        <w:rPr>
          <w:sz w:val="28"/>
          <w:szCs w:val="28"/>
        </w:rPr>
      </w:pPr>
    </w:p>
    <w:p w:rsidR="0051692C" w:rsidRPr="00C11334" w:rsidRDefault="0051692C" w:rsidP="0051692C">
      <w:pPr>
        <w:ind w:firstLine="709"/>
        <w:jc w:val="center"/>
        <w:rPr>
          <w:sz w:val="28"/>
          <w:szCs w:val="28"/>
        </w:rPr>
      </w:pPr>
      <w:r w:rsidRPr="00C11334">
        <w:rPr>
          <w:sz w:val="28"/>
          <w:szCs w:val="28"/>
        </w:rPr>
        <w:t>Совокупность значений критериев, при которой предоставляемые налоговые расходы считаются эффективными</w:t>
      </w:r>
    </w:p>
    <w:p w:rsidR="0051692C" w:rsidRPr="00F402C3" w:rsidRDefault="0051692C" w:rsidP="0051692C">
      <w:pPr>
        <w:ind w:firstLine="709"/>
        <w:jc w:val="both"/>
        <w:rPr>
          <w:sz w:val="32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633"/>
        <w:gridCol w:w="1698"/>
        <w:gridCol w:w="3547"/>
      </w:tblGrid>
      <w:tr w:rsidR="0051692C" w:rsidRPr="00512430" w:rsidTr="00C11334">
        <w:tc>
          <w:tcPr>
            <w:tcW w:w="586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№ п/п</w:t>
            </w:r>
          </w:p>
        </w:tc>
        <w:tc>
          <w:tcPr>
            <w:tcW w:w="3633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Наименование критерия</w:t>
            </w:r>
          </w:p>
        </w:tc>
        <w:tc>
          <w:tcPr>
            <w:tcW w:w="1698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3547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Значение критерия, при котором предоставляемые налоговые расходы считаются эффективными</w:t>
            </w:r>
          </w:p>
        </w:tc>
      </w:tr>
      <w:tr w:rsidR="0051692C" w:rsidRPr="00512430" w:rsidTr="00C11334">
        <w:tc>
          <w:tcPr>
            <w:tcW w:w="586" w:type="dxa"/>
            <w:shd w:val="clear" w:color="auto" w:fill="auto"/>
          </w:tcPr>
          <w:p w:rsidR="0051692C" w:rsidRPr="00512430" w:rsidRDefault="0051692C" w:rsidP="00C11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1.</w:t>
            </w:r>
          </w:p>
        </w:tc>
        <w:tc>
          <w:tcPr>
            <w:tcW w:w="8878" w:type="dxa"/>
            <w:gridSpan w:val="3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Критерии, используемые для оценки эффективности предоставленных налоговых расходов</w:t>
            </w:r>
          </w:p>
        </w:tc>
      </w:tr>
      <w:tr w:rsidR="0051692C" w:rsidRPr="00512430" w:rsidTr="00C11334">
        <w:tc>
          <w:tcPr>
            <w:tcW w:w="586" w:type="dxa"/>
            <w:shd w:val="clear" w:color="auto" w:fill="auto"/>
          </w:tcPr>
          <w:p w:rsidR="0051692C" w:rsidRPr="00512430" w:rsidRDefault="0051692C" w:rsidP="00C11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1.1.</w:t>
            </w:r>
          </w:p>
        </w:tc>
        <w:tc>
          <w:tcPr>
            <w:tcW w:w="3633" w:type="dxa"/>
            <w:shd w:val="clear" w:color="auto" w:fill="auto"/>
          </w:tcPr>
          <w:p w:rsidR="0051692C" w:rsidRPr="00512430" w:rsidRDefault="0051692C" w:rsidP="003607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 xml:space="preserve">Соответствие предоставляемого налогового расхода целям </w:t>
            </w:r>
            <w:r w:rsidR="00B70667">
              <w:rPr>
                <w:sz w:val="24"/>
                <w:szCs w:val="24"/>
              </w:rPr>
              <w:t>муниципальных</w:t>
            </w:r>
            <w:r w:rsidRPr="00512430">
              <w:rPr>
                <w:sz w:val="24"/>
                <w:szCs w:val="24"/>
              </w:rPr>
              <w:t xml:space="preserve"> программ </w:t>
            </w:r>
            <w:r w:rsidR="003607BC">
              <w:rPr>
                <w:sz w:val="24"/>
                <w:szCs w:val="24"/>
              </w:rPr>
              <w:t>сельского поселения</w:t>
            </w:r>
            <w:r w:rsidRPr="00512430">
              <w:rPr>
                <w:sz w:val="24"/>
                <w:szCs w:val="24"/>
              </w:rPr>
              <w:t xml:space="preserve"> и (или) целям социально-экономической политики </w:t>
            </w:r>
            <w:r w:rsidR="003607BC">
              <w:rPr>
                <w:sz w:val="24"/>
                <w:szCs w:val="24"/>
              </w:rPr>
              <w:t>сельского поселения</w:t>
            </w:r>
            <w:r w:rsidRPr="00512430">
              <w:rPr>
                <w:sz w:val="24"/>
                <w:szCs w:val="24"/>
              </w:rPr>
              <w:t xml:space="preserve">, не относящимся к </w:t>
            </w:r>
            <w:r w:rsidR="00B70667">
              <w:rPr>
                <w:sz w:val="24"/>
                <w:szCs w:val="24"/>
              </w:rPr>
              <w:t>муниципальным</w:t>
            </w:r>
            <w:r w:rsidRPr="00512430">
              <w:rPr>
                <w:sz w:val="24"/>
                <w:szCs w:val="24"/>
              </w:rPr>
              <w:t xml:space="preserve"> программам </w:t>
            </w:r>
            <w:r w:rsidR="003607B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698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да/нет</w:t>
            </w:r>
          </w:p>
        </w:tc>
        <w:tc>
          <w:tcPr>
            <w:tcW w:w="3547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да</w:t>
            </w:r>
          </w:p>
        </w:tc>
      </w:tr>
      <w:tr w:rsidR="0051692C" w:rsidRPr="00512430" w:rsidTr="00C11334">
        <w:tc>
          <w:tcPr>
            <w:tcW w:w="586" w:type="dxa"/>
            <w:shd w:val="clear" w:color="auto" w:fill="auto"/>
          </w:tcPr>
          <w:p w:rsidR="0051692C" w:rsidRPr="00512430" w:rsidRDefault="0051692C" w:rsidP="00C11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1.2.</w:t>
            </w:r>
          </w:p>
        </w:tc>
        <w:tc>
          <w:tcPr>
            <w:tcW w:w="3633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Востребованность плательщиками предоставленной льготы, которая характеризуется соотношением численности плательщиков, воспользовавшихся правом на льготу, и общей численности плательщиков, относящихся к данной категории, за 5-летний период</w:t>
            </w:r>
          </w:p>
        </w:tc>
        <w:tc>
          <w:tcPr>
            <w:tcW w:w="1698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коэффициент</w:t>
            </w:r>
          </w:p>
        </w:tc>
        <w:tc>
          <w:tcPr>
            <w:tcW w:w="3547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не менее 0,3</w:t>
            </w:r>
          </w:p>
        </w:tc>
      </w:tr>
      <w:tr w:rsidR="0051692C" w:rsidRPr="00512430" w:rsidTr="00C11334">
        <w:tc>
          <w:tcPr>
            <w:tcW w:w="586" w:type="dxa"/>
            <w:shd w:val="clear" w:color="auto" w:fill="auto"/>
          </w:tcPr>
          <w:p w:rsidR="0051692C" w:rsidRPr="00512430" w:rsidRDefault="0051692C" w:rsidP="00C11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1.3.</w:t>
            </w:r>
          </w:p>
        </w:tc>
        <w:tc>
          <w:tcPr>
            <w:tcW w:w="3633" w:type="dxa"/>
            <w:shd w:val="clear" w:color="auto" w:fill="auto"/>
          </w:tcPr>
          <w:p w:rsidR="0051692C" w:rsidRPr="00512430" w:rsidRDefault="0051692C" w:rsidP="003E33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 xml:space="preserve">Коэффициент бюджетной результативности (сравнительный анализ результативности предоставления льготы и результативности применения альтернативных механизмов достижения целей </w:t>
            </w:r>
            <w:r w:rsidR="003E338F">
              <w:rPr>
                <w:sz w:val="24"/>
                <w:szCs w:val="28"/>
              </w:rPr>
              <w:t>муниципальной</w:t>
            </w:r>
            <w:r w:rsidRPr="00512430">
              <w:rPr>
                <w:sz w:val="24"/>
                <w:szCs w:val="28"/>
              </w:rPr>
              <w:t xml:space="preserve"> программы)</w:t>
            </w:r>
          </w:p>
        </w:tc>
        <w:tc>
          <w:tcPr>
            <w:tcW w:w="1698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процентов на 1 рубль</w:t>
            </w:r>
          </w:p>
        </w:tc>
        <w:tc>
          <w:tcPr>
            <w:tcW w:w="3547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не менее 5</w:t>
            </w:r>
          </w:p>
        </w:tc>
      </w:tr>
      <w:tr w:rsidR="0051692C" w:rsidRPr="00512430" w:rsidTr="00C11334">
        <w:tc>
          <w:tcPr>
            <w:tcW w:w="586" w:type="dxa"/>
            <w:shd w:val="clear" w:color="auto" w:fill="auto"/>
          </w:tcPr>
          <w:p w:rsidR="0051692C" w:rsidRPr="00512430" w:rsidRDefault="0051692C" w:rsidP="00C11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1.4.</w:t>
            </w:r>
          </w:p>
        </w:tc>
        <w:tc>
          <w:tcPr>
            <w:tcW w:w="3633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Совокупный бюджетный эффект (самоокупаемость)</w:t>
            </w:r>
          </w:p>
        </w:tc>
        <w:tc>
          <w:tcPr>
            <w:tcW w:w="1698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tabs>
                <w:tab w:val="left" w:pos="347"/>
              </w:tabs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рублей</w:t>
            </w:r>
          </w:p>
        </w:tc>
        <w:tc>
          <w:tcPr>
            <w:tcW w:w="3547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 xml:space="preserve">больше </w:t>
            </w:r>
            <w:r w:rsidRPr="00512430">
              <w:rPr>
                <w:sz w:val="24"/>
                <w:szCs w:val="28"/>
                <w:lang w:val="en-US"/>
              </w:rPr>
              <w:t>0</w:t>
            </w:r>
          </w:p>
        </w:tc>
      </w:tr>
      <w:tr w:rsidR="0051692C" w:rsidRPr="00512430" w:rsidTr="00C11334">
        <w:tc>
          <w:tcPr>
            <w:tcW w:w="586" w:type="dxa"/>
            <w:shd w:val="clear" w:color="auto" w:fill="auto"/>
          </w:tcPr>
          <w:p w:rsidR="0051692C" w:rsidRPr="00512430" w:rsidRDefault="0051692C" w:rsidP="00C11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1.5.</w:t>
            </w:r>
          </w:p>
        </w:tc>
        <w:tc>
          <w:tcPr>
            <w:tcW w:w="3633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Коэффициент эффективности вклада налогового расхода в отчетном периоде</w:t>
            </w:r>
          </w:p>
        </w:tc>
        <w:tc>
          <w:tcPr>
            <w:tcW w:w="1698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коэффициент</w:t>
            </w:r>
          </w:p>
        </w:tc>
        <w:tc>
          <w:tcPr>
            <w:tcW w:w="3547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от 0 до 1</w:t>
            </w:r>
          </w:p>
        </w:tc>
      </w:tr>
      <w:tr w:rsidR="0051692C" w:rsidRPr="00512430" w:rsidTr="00C11334">
        <w:tc>
          <w:tcPr>
            <w:tcW w:w="586" w:type="dxa"/>
            <w:shd w:val="clear" w:color="auto" w:fill="auto"/>
          </w:tcPr>
          <w:p w:rsidR="0051692C" w:rsidRPr="00512430" w:rsidRDefault="0051692C" w:rsidP="00C11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lastRenderedPageBreak/>
              <w:t>2.</w:t>
            </w:r>
          </w:p>
        </w:tc>
        <w:tc>
          <w:tcPr>
            <w:tcW w:w="8878" w:type="dxa"/>
            <w:gridSpan w:val="3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Рекомендуемые критерии, используемые для оценки эффективности предоставленных налоговых расходов</w:t>
            </w:r>
          </w:p>
        </w:tc>
      </w:tr>
      <w:tr w:rsidR="007F199F" w:rsidRPr="00512430" w:rsidTr="00C11334">
        <w:tc>
          <w:tcPr>
            <w:tcW w:w="586" w:type="dxa"/>
            <w:shd w:val="clear" w:color="auto" w:fill="auto"/>
          </w:tcPr>
          <w:p w:rsidR="007F199F" w:rsidRPr="007F199F" w:rsidRDefault="007F199F" w:rsidP="00C11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F199F">
              <w:rPr>
                <w:sz w:val="24"/>
                <w:szCs w:val="28"/>
              </w:rPr>
              <w:t>3.</w:t>
            </w:r>
          </w:p>
        </w:tc>
        <w:tc>
          <w:tcPr>
            <w:tcW w:w="3633" w:type="dxa"/>
            <w:shd w:val="clear" w:color="auto" w:fill="auto"/>
          </w:tcPr>
          <w:p w:rsidR="007F199F" w:rsidRPr="00512430" w:rsidRDefault="007F199F" w:rsidP="00F46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Коэффициенты бюджетной эффективности предо</w:t>
            </w:r>
            <w:r>
              <w:rPr>
                <w:sz w:val="24"/>
                <w:szCs w:val="28"/>
              </w:rPr>
              <w:t>ставляемых налоговых расходов *</w:t>
            </w:r>
          </w:p>
        </w:tc>
        <w:tc>
          <w:tcPr>
            <w:tcW w:w="1698" w:type="dxa"/>
            <w:shd w:val="clear" w:color="auto" w:fill="auto"/>
          </w:tcPr>
          <w:p w:rsidR="007F199F" w:rsidRPr="00512430" w:rsidRDefault="007F199F" w:rsidP="00F46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коэффициент</w:t>
            </w:r>
          </w:p>
        </w:tc>
        <w:tc>
          <w:tcPr>
            <w:tcW w:w="3547" w:type="dxa"/>
            <w:shd w:val="clear" w:color="auto" w:fill="auto"/>
          </w:tcPr>
          <w:p w:rsidR="007F199F" w:rsidRPr="00512430" w:rsidRDefault="007F199F" w:rsidP="00F466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не менее 1</w:t>
            </w:r>
          </w:p>
        </w:tc>
      </w:tr>
      <w:tr w:rsidR="007F199F" w:rsidRPr="00512430" w:rsidTr="00C11334">
        <w:tc>
          <w:tcPr>
            <w:tcW w:w="586" w:type="dxa"/>
            <w:shd w:val="clear" w:color="auto" w:fill="auto"/>
          </w:tcPr>
          <w:p w:rsidR="007F199F" w:rsidRPr="007F199F" w:rsidRDefault="007F199F" w:rsidP="00C11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F199F">
              <w:rPr>
                <w:sz w:val="24"/>
                <w:szCs w:val="28"/>
              </w:rPr>
              <w:t>4.</w:t>
            </w:r>
          </w:p>
        </w:tc>
        <w:tc>
          <w:tcPr>
            <w:tcW w:w="3633" w:type="dxa"/>
            <w:shd w:val="clear" w:color="auto" w:fill="auto"/>
          </w:tcPr>
          <w:p w:rsidR="007F199F" w:rsidRPr="00512430" w:rsidRDefault="007F199F" w:rsidP="00F46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Коэффициент экономической эффективности пред</w:t>
            </w:r>
            <w:r>
              <w:rPr>
                <w:sz w:val="24"/>
                <w:szCs w:val="28"/>
              </w:rPr>
              <w:t>оставляемых налоговых расходов*</w:t>
            </w:r>
          </w:p>
        </w:tc>
        <w:tc>
          <w:tcPr>
            <w:tcW w:w="1698" w:type="dxa"/>
            <w:shd w:val="clear" w:color="auto" w:fill="auto"/>
          </w:tcPr>
          <w:p w:rsidR="007F199F" w:rsidRPr="00512430" w:rsidRDefault="007F199F" w:rsidP="00F46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коэффициент</w:t>
            </w:r>
          </w:p>
        </w:tc>
        <w:tc>
          <w:tcPr>
            <w:tcW w:w="3547" w:type="dxa"/>
            <w:shd w:val="clear" w:color="auto" w:fill="auto"/>
          </w:tcPr>
          <w:p w:rsidR="007F199F" w:rsidRPr="00512430" w:rsidRDefault="007F199F" w:rsidP="00F466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больше 0</w:t>
            </w:r>
          </w:p>
        </w:tc>
      </w:tr>
      <w:tr w:rsidR="007F199F" w:rsidRPr="00512430" w:rsidTr="00C11334">
        <w:tc>
          <w:tcPr>
            <w:tcW w:w="586" w:type="dxa"/>
            <w:shd w:val="clear" w:color="auto" w:fill="auto"/>
          </w:tcPr>
          <w:p w:rsidR="007F199F" w:rsidRPr="007F199F" w:rsidRDefault="007F199F" w:rsidP="00C11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7F199F">
              <w:rPr>
                <w:sz w:val="24"/>
                <w:szCs w:val="28"/>
              </w:rPr>
              <w:t>5.</w:t>
            </w:r>
          </w:p>
        </w:tc>
        <w:tc>
          <w:tcPr>
            <w:tcW w:w="3633" w:type="dxa"/>
            <w:shd w:val="clear" w:color="auto" w:fill="auto"/>
          </w:tcPr>
          <w:p w:rsidR="007F199F" w:rsidRPr="00512430" w:rsidRDefault="007F199F" w:rsidP="00F46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Коэффициент социальной эффективности пред</w:t>
            </w:r>
            <w:r>
              <w:rPr>
                <w:sz w:val="24"/>
                <w:szCs w:val="28"/>
              </w:rPr>
              <w:t>оставляемых налоговых расходов*</w:t>
            </w:r>
          </w:p>
        </w:tc>
        <w:tc>
          <w:tcPr>
            <w:tcW w:w="1698" w:type="dxa"/>
            <w:shd w:val="clear" w:color="auto" w:fill="auto"/>
          </w:tcPr>
          <w:p w:rsidR="007F199F" w:rsidRPr="00512430" w:rsidRDefault="007F199F" w:rsidP="00F466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коэффициент</w:t>
            </w:r>
          </w:p>
        </w:tc>
        <w:tc>
          <w:tcPr>
            <w:tcW w:w="3547" w:type="dxa"/>
            <w:shd w:val="clear" w:color="auto" w:fill="auto"/>
          </w:tcPr>
          <w:p w:rsidR="007F199F" w:rsidRPr="00512430" w:rsidRDefault="007F199F" w:rsidP="00F466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не менее 1</w:t>
            </w:r>
          </w:p>
        </w:tc>
      </w:tr>
      <w:tr w:rsidR="007F199F" w:rsidRPr="00512430" w:rsidTr="00C11334">
        <w:tc>
          <w:tcPr>
            <w:tcW w:w="9464" w:type="dxa"/>
            <w:gridSpan w:val="4"/>
            <w:shd w:val="clear" w:color="auto" w:fill="auto"/>
          </w:tcPr>
          <w:p w:rsidR="007F199F" w:rsidRPr="00512430" w:rsidRDefault="007F199F" w:rsidP="007F19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 xml:space="preserve">* Применяется в отношении налоговых расходов, не распределенных по </w:t>
            </w:r>
            <w:r>
              <w:rPr>
                <w:sz w:val="24"/>
                <w:szCs w:val="28"/>
              </w:rPr>
              <w:t>муниципальным</w:t>
            </w:r>
            <w:r w:rsidRPr="00512430">
              <w:rPr>
                <w:sz w:val="24"/>
                <w:szCs w:val="28"/>
              </w:rPr>
              <w:t xml:space="preserve"> программам.</w:t>
            </w:r>
          </w:p>
        </w:tc>
      </w:tr>
    </w:tbl>
    <w:p w:rsidR="0051692C" w:rsidRPr="00F53426" w:rsidRDefault="0051692C" w:rsidP="0051692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  <w:sectPr w:rsidR="0051692C" w:rsidRPr="00F53426" w:rsidSect="00F466E3">
          <w:pgSz w:w="11906" w:h="16838"/>
          <w:pgMar w:top="1276" w:right="1134" w:bottom="1559" w:left="1418" w:header="709" w:footer="709" w:gutter="0"/>
          <w:cols w:space="708"/>
          <w:docGrid w:linePitch="360"/>
        </w:sectPr>
      </w:pPr>
    </w:p>
    <w:p w:rsidR="0051692C" w:rsidRPr="00F402C3" w:rsidRDefault="0051692C" w:rsidP="0051692C">
      <w:pPr>
        <w:widowControl w:val="0"/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F402C3">
        <w:rPr>
          <w:sz w:val="28"/>
          <w:szCs w:val="28"/>
        </w:rPr>
        <w:lastRenderedPageBreak/>
        <w:t>Приложение 6</w:t>
      </w:r>
    </w:p>
    <w:p w:rsidR="003607BC" w:rsidRDefault="003607BC" w:rsidP="003607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02C3">
        <w:rPr>
          <w:rFonts w:ascii="Times New Roman" w:hAnsi="Times New Roman" w:cs="Times New Roman"/>
          <w:sz w:val="28"/>
          <w:szCs w:val="28"/>
        </w:rPr>
        <w:t>к Порядку оценки налоговых расходов</w:t>
      </w:r>
    </w:p>
    <w:p w:rsidR="0051692C" w:rsidRPr="00512430" w:rsidRDefault="003607BC" w:rsidP="003E338F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311A">
        <w:rPr>
          <w:rFonts w:ascii="Times New Roman" w:hAnsi="Times New Roman" w:cs="Times New Roman"/>
          <w:sz w:val="28"/>
          <w:szCs w:val="28"/>
        </w:rPr>
        <w:t>Согом</w:t>
      </w:r>
    </w:p>
    <w:p w:rsidR="0051692C" w:rsidRPr="00C11334" w:rsidRDefault="0051692C" w:rsidP="0051692C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51692C" w:rsidRPr="00C11334" w:rsidRDefault="0051692C" w:rsidP="0051692C">
      <w:pPr>
        <w:jc w:val="center"/>
        <w:rPr>
          <w:sz w:val="28"/>
          <w:szCs w:val="28"/>
        </w:rPr>
      </w:pPr>
      <w:r w:rsidRPr="00C11334">
        <w:rPr>
          <w:sz w:val="28"/>
          <w:szCs w:val="28"/>
        </w:rPr>
        <w:t xml:space="preserve">Совокупность значений критериев, при которой планируемые                </w:t>
      </w:r>
      <w:r w:rsidR="00C11334" w:rsidRPr="00C11334">
        <w:rPr>
          <w:sz w:val="28"/>
          <w:szCs w:val="28"/>
        </w:rPr>
        <w:t xml:space="preserve">               </w:t>
      </w:r>
      <w:r w:rsidRPr="00C11334">
        <w:rPr>
          <w:sz w:val="28"/>
          <w:szCs w:val="28"/>
        </w:rPr>
        <w:t>к предоставлению налоговые расходы считаются эффективными</w:t>
      </w:r>
    </w:p>
    <w:p w:rsidR="0051692C" w:rsidRPr="00F402C3" w:rsidRDefault="0051692C" w:rsidP="0051692C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03"/>
        <w:gridCol w:w="1292"/>
        <w:gridCol w:w="3594"/>
      </w:tblGrid>
      <w:tr w:rsidR="0051692C" w:rsidRPr="00512430" w:rsidTr="0051692C">
        <w:tc>
          <w:tcPr>
            <w:tcW w:w="675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№ п/п</w:t>
            </w:r>
          </w:p>
        </w:tc>
        <w:tc>
          <w:tcPr>
            <w:tcW w:w="3903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Наименование критерия</w:t>
            </w:r>
          </w:p>
        </w:tc>
        <w:tc>
          <w:tcPr>
            <w:tcW w:w="1292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3594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Значение критерия, при котором предоставляемые налоговые расходы считаются эффективными</w:t>
            </w:r>
          </w:p>
        </w:tc>
      </w:tr>
      <w:tr w:rsidR="0051692C" w:rsidRPr="00512430" w:rsidTr="0051692C">
        <w:tc>
          <w:tcPr>
            <w:tcW w:w="675" w:type="dxa"/>
            <w:shd w:val="clear" w:color="auto" w:fill="auto"/>
          </w:tcPr>
          <w:p w:rsidR="0051692C" w:rsidRPr="00512430" w:rsidRDefault="0051692C" w:rsidP="00C11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1.</w:t>
            </w:r>
          </w:p>
        </w:tc>
        <w:tc>
          <w:tcPr>
            <w:tcW w:w="3903" w:type="dxa"/>
            <w:shd w:val="clear" w:color="auto" w:fill="auto"/>
          </w:tcPr>
          <w:p w:rsidR="0051692C" w:rsidRPr="00512430" w:rsidRDefault="0051692C" w:rsidP="003607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 xml:space="preserve">Соответствие предоставляемого налогового расхода целям </w:t>
            </w:r>
            <w:r w:rsidR="003E338F">
              <w:rPr>
                <w:sz w:val="24"/>
                <w:szCs w:val="24"/>
              </w:rPr>
              <w:t>муниципальных</w:t>
            </w:r>
            <w:r w:rsidRPr="00512430">
              <w:rPr>
                <w:sz w:val="24"/>
                <w:szCs w:val="24"/>
              </w:rPr>
              <w:t xml:space="preserve"> программ </w:t>
            </w:r>
            <w:r w:rsidR="003607BC">
              <w:rPr>
                <w:sz w:val="24"/>
                <w:szCs w:val="24"/>
              </w:rPr>
              <w:t>сельского поселения</w:t>
            </w:r>
            <w:r w:rsidRPr="00512430">
              <w:rPr>
                <w:sz w:val="24"/>
                <w:szCs w:val="24"/>
              </w:rPr>
              <w:t xml:space="preserve"> и (или) целям социально-экономической политики </w:t>
            </w:r>
            <w:r w:rsidR="003607BC">
              <w:rPr>
                <w:sz w:val="24"/>
                <w:szCs w:val="24"/>
              </w:rPr>
              <w:t>сельского поселения</w:t>
            </w:r>
            <w:r w:rsidRPr="00512430">
              <w:rPr>
                <w:sz w:val="24"/>
                <w:szCs w:val="24"/>
              </w:rPr>
              <w:t xml:space="preserve">, не относящимся к </w:t>
            </w:r>
            <w:r w:rsidR="003E338F">
              <w:rPr>
                <w:sz w:val="24"/>
                <w:szCs w:val="24"/>
              </w:rPr>
              <w:t>муниципальным</w:t>
            </w:r>
            <w:r w:rsidRPr="00512430">
              <w:rPr>
                <w:sz w:val="24"/>
                <w:szCs w:val="24"/>
              </w:rPr>
              <w:t xml:space="preserve"> программам </w:t>
            </w:r>
            <w:r w:rsidR="003607B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92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да/нет</w:t>
            </w:r>
          </w:p>
        </w:tc>
        <w:tc>
          <w:tcPr>
            <w:tcW w:w="3594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да</w:t>
            </w:r>
          </w:p>
        </w:tc>
      </w:tr>
      <w:tr w:rsidR="0051692C" w:rsidRPr="00512430" w:rsidTr="00C11334">
        <w:trPr>
          <w:trHeight w:val="2330"/>
        </w:trPr>
        <w:tc>
          <w:tcPr>
            <w:tcW w:w="675" w:type="dxa"/>
            <w:shd w:val="clear" w:color="auto" w:fill="auto"/>
          </w:tcPr>
          <w:p w:rsidR="0051692C" w:rsidRPr="00512430" w:rsidRDefault="0051692C" w:rsidP="00C11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2.</w:t>
            </w:r>
          </w:p>
        </w:tc>
        <w:tc>
          <w:tcPr>
            <w:tcW w:w="3903" w:type="dxa"/>
            <w:shd w:val="clear" w:color="auto" w:fill="auto"/>
          </w:tcPr>
          <w:p w:rsidR="0051692C" w:rsidRPr="00512430" w:rsidRDefault="0051692C" w:rsidP="00FD40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 xml:space="preserve">Коэффициент бюджетной результативности (сравнительный анализ результативности предоставления льготы и результативности применения альтернативных механизмов достижения целей </w:t>
            </w:r>
            <w:r w:rsidR="00FD40F5">
              <w:rPr>
                <w:sz w:val="24"/>
                <w:szCs w:val="28"/>
              </w:rPr>
              <w:t>муниципальной</w:t>
            </w:r>
            <w:r w:rsidRPr="00512430">
              <w:rPr>
                <w:sz w:val="24"/>
                <w:szCs w:val="28"/>
              </w:rPr>
              <w:t xml:space="preserve"> программы)</w:t>
            </w:r>
          </w:p>
        </w:tc>
        <w:tc>
          <w:tcPr>
            <w:tcW w:w="1292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процентов на 1 рубль</w:t>
            </w:r>
          </w:p>
        </w:tc>
        <w:tc>
          <w:tcPr>
            <w:tcW w:w="3594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не менее 5</w:t>
            </w:r>
          </w:p>
        </w:tc>
      </w:tr>
      <w:tr w:rsidR="0051692C" w:rsidRPr="00512430" w:rsidTr="0051692C">
        <w:tc>
          <w:tcPr>
            <w:tcW w:w="675" w:type="dxa"/>
            <w:shd w:val="clear" w:color="auto" w:fill="auto"/>
          </w:tcPr>
          <w:p w:rsidR="0051692C" w:rsidRPr="00512430" w:rsidRDefault="0051692C" w:rsidP="00C113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3.</w:t>
            </w:r>
          </w:p>
        </w:tc>
        <w:tc>
          <w:tcPr>
            <w:tcW w:w="3903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Ожидаемая оценка бюджетной эффективности планируемого к предоставлению налогового расхода</w:t>
            </w:r>
          </w:p>
        </w:tc>
        <w:tc>
          <w:tcPr>
            <w:tcW w:w="1292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рублей</w:t>
            </w:r>
          </w:p>
        </w:tc>
        <w:tc>
          <w:tcPr>
            <w:tcW w:w="3594" w:type="dxa"/>
            <w:shd w:val="clear" w:color="auto" w:fill="auto"/>
          </w:tcPr>
          <w:p w:rsidR="0051692C" w:rsidRPr="00512430" w:rsidRDefault="0051692C" w:rsidP="00516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512430">
              <w:rPr>
                <w:sz w:val="24"/>
                <w:szCs w:val="28"/>
              </w:rPr>
              <w:t>больше 0</w:t>
            </w:r>
          </w:p>
        </w:tc>
      </w:tr>
    </w:tbl>
    <w:p w:rsidR="00EA4AD9" w:rsidRDefault="00EA4AD9" w:rsidP="00C11334">
      <w:pPr>
        <w:jc w:val="both"/>
        <w:rPr>
          <w:sz w:val="28"/>
          <w:szCs w:val="28"/>
        </w:rPr>
      </w:pPr>
    </w:p>
    <w:p w:rsidR="00E1626E" w:rsidRDefault="00E1626E" w:rsidP="00C11334">
      <w:pPr>
        <w:jc w:val="both"/>
        <w:rPr>
          <w:sz w:val="28"/>
          <w:szCs w:val="28"/>
        </w:rPr>
      </w:pPr>
    </w:p>
    <w:p w:rsidR="00E1626E" w:rsidRDefault="00E1626E" w:rsidP="00C11334">
      <w:pPr>
        <w:jc w:val="both"/>
        <w:rPr>
          <w:sz w:val="28"/>
          <w:szCs w:val="28"/>
        </w:rPr>
      </w:pPr>
    </w:p>
    <w:p w:rsidR="00E1626E" w:rsidRDefault="00E1626E" w:rsidP="00C11334">
      <w:pPr>
        <w:jc w:val="both"/>
        <w:rPr>
          <w:sz w:val="28"/>
          <w:szCs w:val="28"/>
        </w:rPr>
      </w:pPr>
    </w:p>
    <w:p w:rsidR="00E1626E" w:rsidRDefault="00E1626E" w:rsidP="00C11334">
      <w:pPr>
        <w:jc w:val="both"/>
        <w:rPr>
          <w:sz w:val="28"/>
          <w:szCs w:val="28"/>
        </w:rPr>
      </w:pPr>
    </w:p>
    <w:p w:rsidR="00E1626E" w:rsidRDefault="00E1626E" w:rsidP="00C11334">
      <w:pPr>
        <w:jc w:val="both"/>
        <w:rPr>
          <w:sz w:val="28"/>
          <w:szCs w:val="28"/>
        </w:rPr>
      </w:pPr>
    </w:p>
    <w:p w:rsidR="00E1626E" w:rsidRDefault="00E1626E" w:rsidP="00C11334">
      <w:pPr>
        <w:jc w:val="both"/>
        <w:rPr>
          <w:sz w:val="28"/>
          <w:szCs w:val="28"/>
        </w:rPr>
      </w:pPr>
    </w:p>
    <w:p w:rsidR="00E1626E" w:rsidRDefault="00E1626E" w:rsidP="00C11334">
      <w:pPr>
        <w:jc w:val="both"/>
        <w:rPr>
          <w:sz w:val="28"/>
          <w:szCs w:val="28"/>
        </w:rPr>
      </w:pPr>
    </w:p>
    <w:p w:rsidR="00E1626E" w:rsidRDefault="00E1626E" w:rsidP="00C11334">
      <w:pPr>
        <w:jc w:val="both"/>
        <w:rPr>
          <w:sz w:val="28"/>
          <w:szCs w:val="28"/>
        </w:rPr>
      </w:pPr>
    </w:p>
    <w:p w:rsidR="00E1626E" w:rsidRDefault="00E1626E" w:rsidP="00C11334">
      <w:pPr>
        <w:jc w:val="both"/>
        <w:rPr>
          <w:sz w:val="28"/>
          <w:szCs w:val="28"/>
        </w:rPr>
      </w:pPr>
    </w:p>
    <w:p w:rsidR="00E1626E" w:rsidRDefault="00E1626E" w:rsidP="00C11334">
      <w:pPr>
        <w:jc w:val="both"/>
        <w:rPr>
          <w:sz w:val="28"/>
          <w:szCs w:val="28"/>
        </w:rPr>
      </w:pPr>
    </w:p>
    <w:p w:rsidR="00E1626E" w:rsidRDefault="00E1626E" w:rsidP="00C11334">
      <w:pPr>
        <w:jc w:val="both"/>
        <w:rPr>
          <w:sz w:val="28"/>
          <w:szCs w:val="28"/>
        </w:rPr>
      </w:pPr>
    </w:p>
    <w:p w:rsidR="00E1626E" w:rsidRDefault="00E1626E" w:rsidP="00C11334">
      <w:pPr>
        <w:jc w:val="both"/>
        <w:rPr>
          <w:sz w:val="28"/>
          <w:szCs w:val="28"/>
        </w:rPr>
      </w:pPr>
    </w:p>
    <w:p w:rsidR="00E1626E" w:rsidRDefault="00E1626E" w:rsidP="00C11334">
      <w:pPr>
        <w:jc w:val="both"/>
        <w:rPr>
          <w:sz w:val="28"/>
          <w:szCs w:val="28"/>
        </w:rPr>
      </w:pPr>
    </w:p>
    <w:p w:rsidR="00E1626E" w:rsidRDefault="00E1626E" w:rsidP="00C11334">
      <w:pPr>
        <w:jc w:val="both"/>
        <w:rPr>
          <w:sz w:val="28"/>
          <w:szCs w:val="28"/>
        </w:rPr>
      </w:pPr>
    </w:p>
    <w:p w:rsidR="00E1626E" w:rsidRDefault="00E1626E" w:rsidP="00C11334">
      <w:pPr>
        <w:jc w:val="both"/>
        <w:rPr>
          <w:sz w:val="28"/>
          <w:szCs w:val="28"/>
        </w:rPr>
      </w:pPr>
    </w:p>
    <w:sectPr w:rsidR="00E1626E" w:rsidSect="00F466E3">
      <w:headerReference w:type="default" r:id="rId18"/>
      <w:headerReference w:type="first" r:id="rId19"/>
      <w:pgSz w:w="11906" w:h="16838"/>
      <w:pgMar w:top="1276" w:right="1134" w:bottom="155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AD" w:rsidRDefault="005635AD" w:rsidP="00DE5986">
      <w:r>
        <w:separator/>
      </w:r>
    </w:p>
  </w:endnote>
  <w:endnote w:type="continuationSeparator" w:id="0">
    <w:p w:rsidR="005635AD" w:rsidRDefault="005635AD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inion Pro Dis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DE4" w:rsidRDefault="00381DE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DE4" w:rsidRDefault="00381DE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DE4" w:rsidRDefault="00381DE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AD" w:rsidRDefault="005635AD" w:rsidP="00DE5986">
      <w:r>
        <w:separator/>
      </w:r>
    </w:p>
  </w:footnote>
  <w:footnote w:type="continuationSeparator" w:id="0">
    <w:p w:rsidR="005635AD" w:rsidRDefault="005635AD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DE4" w:rsidRDefault="00381DE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28" w:rsidRPr="00381DE4" w:rsidRDefault="00334628" w:rsidP="00381DE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28" w:rsidRPr="00CF7636" w:rsidRDefault="00334628" w:rsidP="00CF7636">
    <w:pPr>
      <w:pStyle w:val="a8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28" w:rsidRDefault="0033462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54A12">
      <w:rPr>
        <w:noProof/>
      </w:rPr>
      <w:t>33</w:t>
    </w:r>
    <w:r>
      <w:rPr>
        <w:noProof/>
      </w:rPr>
      <w:fldChar w:fldCharType="end"/>
    </w:r>
  </w:p>
  <w:p w:rsidR="00334628" w:rsidRDefault="00334628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28" w:rsidRPr="00D11882" w:rsidRDefault="00334628" w:rsidP="00645E5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2843C6"/>
    <w:multiLevelType w:val="hybridMultilevel"/>
    <w:tmpl w:val="23DE760C"/>
    <w:lvl w:ilvl="0" w:tplc="BBAEA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B47D89"/>
    <w:multiLevelType w:val="hybridMultilevel"/>
    <w:tmpl w:val="37FE6776"/>
    <w:lvl w:ilvl="0" w:tplc="394A5AC2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CA54D5"/>
    <w:multiLevelType w:val="hybridMultilevel"/>
    <w:tmpl w:val="36C482C8"/>
    <w:lvl w:ilvl="0" w:tplc="73841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B2751F"/>
    <w:multiLevelType w:val="hybridMultilevel"/>
    <w:tmpl w:val="C32C2462"/>
    <w:lvl w:ilvl="0" w:tplc="4A32DD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B486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BC0C7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CEA41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4296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FA37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028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7C78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25C76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A8"/>
    <w:rsid w:val="000025CD"/>
    <w:rsid w:val="000117C9"/>
    <w:rsid w:val="000137D3"/>
    <w:rsid w:val="0001596D"/>
    <w:rsid w:val="000167BD"/>
    <w:rsid w:val="00017386"/>
    <w:rsid w:val="00021B7B"/>
    <w:rsid w:val="000237A4"/>
    <w:rsid w:val="00025B6B"/>
    <w:rsid w:val="00026CE5"/>
    <w:rsid w:val="00032FDA"/>
    <w:rsid w:val="00035401"/>
    <w:rsid w:val="00036B23"/>
    <w:rsid w:val="00041B41"/>
    <w:rsid w:val="00041F61"/>
    <w:rsid w:val="00044FDB"/>
    <w:rsid w:val="00046111"/>
    <w:rsid w:val="00046946"/>
    <w:rsid w:val="00050A90"/>
    <w:rsid w:val="00052516"/>
    <w:rsid w:val="00052663"/>
    <w:rsid w:val="000606BB"/>
    <w:rsid w:val="00060A2E"/>
    <w:rsid w:val="00063E4C"/>
    <w:rsid w:val="00063EB2"/>
    <w:rsid w:val="00064054"/>
    <w:rsid w:val="0006588E"/>
    <w:rsid w:val="00067B7B"/>
    <w:rsid w:val="000715CE"/>
    <w:rsid w:val="00077320"/>
    <w:rsid w:val="00077D1F"/>
    <w:rsid w:val="00080CBF"/>
    <w:rsid w:val="00082A3F"/>
    <w:rsid w:val="000870C2"/>
    <w:rsid w:val="0009077C"/>
    <w:rsid w:val="00092F02"/>
    <w:rsid w:val="00094A99"/>
    <w:rsid w:val="00094B9D"/>
    <w:rsid w:val="00094E32"/>
    <w:rsid w:val="000A02BA"/>
    <w:rsid w:val="000A1720"/>
    <w:rsid w:val="000A6B25"/>
    <w:rsid w:val="000B44C5"/>
    <w:rsid w:val="000B7EAD"/>
    <w:rsid w:val="000C324B"/>
    <w:rsid w:val="000C6F8A"/>
    <w:rsid w:val="000D249D"/>
    <w:rsid w:val="000D452A"/>
    <w:rsid w:val="000D5C2A"/>
    <w:rsid w:val="000D5F83"/>
    <w:rsid w:val="000E33C9"/>
    <w:rsid w:val="000E3A99"/>
    <w:rsid w:val="000E41CD"/>
    <w:rsid w:val="000E41D1"/>
    <w:rsid w:val="000F0449"/>
    <w:rsid w:val="000F2CBA"/>
    <w:rsid w:val="000F5338"/>
    <w:rsid w:val="000F5600"/>
    <w:rsid w:val="000F7B2E"/>
    <w:rsid w:val="001055E1"/>
    <w:rsid w:val="001056B4"/>
    <w:rsid w:val="00111CE5"/>
    <w:rsid w:val="0012114E"/>
    <w:rsid w:val="00121FB6"/>
    <w:rsid w:val="001237E9"/>
    <w:rsid w:val="001238DE"/>
    <w:rsid w:val="00123F1B"/>
    <w:rsid w:val="00126115"/>
    <w:rsid w:val="00126E32"/>
    <w:rsid w:val="00133FF3"/>
    <w:rsid w:val="00136669"/>
    <w:rsid w:val="00137D6C"/>
    <w:rsid w:val="001404EF"/>
    <w:rsid w:val="00140BC4"/>
    <w:rsid w:val="00140F9C"/>
    <w:rsid w:val="00141BBE"/>
    <w:rsid w:val="001421C8"/>
    <w:rsid w:val="0014353C"/>
    <w:rsid w:val="00151EFD"/>
    <w:rsid w:val="00157412"/>
    <w:rsid w:val="001574EF"/>
    <w:rsid w:val="00161E8B"/>
    <w:rsid w:val="00163734"/>
    <w:rsid w:val="00170FFC"/>
    <w:rsid w:val="0018014B"/>
    <w:rsid w:val="00181F1F"/>
    <w:rsid w:val="00182C89"/>
    <w:rsid w:val="00184CEB"/>
    <w:rsid w:val="00186276"/>
    <w:rsid w:val="001867D0"/>
    <w:rsid w:val="00190027"/>
    <w:rsid w:val="00192086"/>
    <w:rsid w:val="001953AC"/>
    <w:rsid w:val="0019760C"/>
    <w:rsid w:val="001A0D02"/>
    <w:rsid w:val="001A2B39"/>
    <w:rsid w:val="001B1605"/>
    <w:rsid w:val="001B2088"/>
    <w:rsid w:val="001B4595"/>
    <w:rsid w:val="001B6064"/>
    <w:rsid w:val="001B647E"/>
    <w:rsid w:val="001C2CC8"/>
    <w:rsid w:val="001C3018"/>
    <w:rsid w:val="001C350C"/>
    <w:rsid w:val="001D0351"/>
    <w:rsid w:val="001E470E"/>
    <w:rsid w:val="001E68D6"/>
    <w:rsid w:val="001F2693"/>
    <w:rsid w:val="001F4F04"/>
    <w:rsid w:val="001F4FE0"/>
    <w:rsid w:val="001F50CB"/>
    <w:rsid w:val="00202943"/>
    <w:rsid w:val="00203A4A"/>
    <w:rsid w:val="002074B7"/>
    <w:rsid w:val="00212D0F"/>
    <w:rsid w:val="00214B1C"/>
    <w:rsid w:val="002171F6"/>
    <w:rsid w:val="002200F0"/>
    <w:rsid w:val="002207B5"/>
    <w:rsid w:val="00220C2E"/>
    <w:rsid w:val="00221EE1"/>
    <w:rsid w:val="002233DD"/>
    <w:rsid w:val="00226F5A"/>
    <w:rsid w:val="0023156E"/>
    <w:rsid w:val="00233628"/>
    <w:rsid w:val="002457F7"/>
    <w:rsid w:val="00255885"/>
    <w:rsid w:val="002571FF"/>
    <w:rsid w:val="0025787B"/>
    <w:rsid w:val="00267EB0"/>
    <w:rsid w:val="00272615"/>
    <w:rsid w:val="00273EBE"/>
    <w:rsid w:val="0027589B"/>
    <w:rsid w:val="002802FD"/>
    <w:rsid w:val="00283218"/>
    <w:rsid w:val="002900DF"/>
    <w:rsid w:val="0029267D"/>
    <w:rsid w:val="002939AB"/>
    <w:rsid w:val="002A0884"/>
    <w:rsid w:val="002A0D52"/>
    <w:rsid w:val="002A2CD2"/>
    <w:rsid w:val="002A626C"/>
    <w:rsid w:val="002C2073"/>
    <w:rsid w:val="002C3423"/>
    <w:rsid w:val="002C6890"/>
    <w:rsid w:val="002D7F21"/>
    <w:rsid w:val="002E20F2"/>
    <w:rsid w:val="002E2F20"/>
    <w:rsid w:val="002E5363"/>
    <w:rsid w:val="002E5505"/>
    <w:rsid w:val="002F20E5"/>
    <w:rsid w:val="002F259E"/>
    <w:rsid w:val="002F292F"/>
    <w:rsid w:val="002F6354"/>
    <w:rsid w:val="00316821"/>
    <w:rsid w:val="0031697C"/>
    <w:rsid w:val="00321F30"/>
    <w:rsid w:val="00326638"/>
    <w:rsid w:val="00330C90"/>
    <w:rsid w:val="00334628"/>
    <w:rsid w:val="00336EA3"/>
    <w:rsid w:val="0033702F"/>
    <w:rsid w:val="00337C23"/>
    <w:rsid w:val="00340224"/>
    <w:rsid w:val="00343BB2"/>
    <w:rsid w:val="00351D18"/>
    <w:rsid w:val="003544AA"/>
    <w:rsid w:val="00356039"/>
    <w:rsid w:val="00357170"/>
    <w:rsid w:val="003607BC"/>
    <w:rsid w:val="00366AD0"/>
    <w:rsid w:val="00376331"/>
    <w:rsid w:val="0037798D"/>
    <w:rsid w:val="00380A22"/>
    <w:rsid w:val="00381DE4"/>
    <w:rsid w:val="00384388"/>
    <w:rsid w:val="003862E9"/>
    <w:rsid w:val="003873F4"/>
    <w:rsid w:val="00390194"/>
    <w:rsid w:val="003913D5"/>
    <w:rsid w:val="0039337C"/>
    <w:rsid w:val="003A1B8A"/>
    <w:rsid w:val="003A635D"/>
    <w:rsid w:val="003B59E5"/>
    <w:rsid w:val="003C21FD"/>
    <w:rsid w:val="003C2ECD"/>
    <w:rsid w:val="003D16F3"/>
    <w:rsid w:val="003D2F67"/>
    <w:rsid w:val="003D5E76"/>
    <w:rsid w:val="003D708C"/>
    <w:rsid w:val="003D77B3"/>
    <w:rsid w:val="003E116C"/>
    <w:rsid w:val="003E1E16"/>
    <w:rsid w:val="003E334E"/>
    <w:rsid w:val="003E338F"/>
    <w:rsid w:val="003E43CD"/>
    <w:rsid w:val="003E4AEC"/>
    <w:rsid w:val="003E523C"/>
    <w:rsid w:val="003E52FE"/>
    <w:rsid w:val="003E5534"/>
    <w:rsid w:val="003F057A"/>
    <w:rsid w:val="003F74DB"/>
    <w:rsid w:val="00400579"/>
    <w:rsid w:val="00412612"/>
    <w:rsid w:val="00414AE3"/>
    <w:rsid w:val="00417CAD"/>
    <w:rsid w:val="004214FA"/>
    <w:rsid w:val="004224D9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451F5"/>
    <w:rsid w:val="00446E93"/>
    <w:rsid w:val="00450CA6"/>
    <w:rsid w:val="00453291"/>
    <w:rsid w:val="0045342F"/>
    <w:rsid w:val="00454E19"/>
    <w:rsid w:val="0046002F"/>
    <w:rsid w:val="00463EF7"/>
    <w:rsid w:val="00464DCB"/>
    <w:rsid w:val="004742D7"/>
    <w:rsid w:val="0047624C"/>
    <w:rsid w:val="00485239"/>
    <w:rsid w:val="004857B2"/>
    <w:rsid w:val="00492E62"/>
    <w:rsid w:val="004978C1"/>
    <w:rsid w:val="004A0781"/>
    <w:rsid w:val="004A07E3"/>
    <w:rsid w:val="004A4115"/>
    <w:rsid w:val="004A5EE8"/>
    <w:rsid w:val="004A6278"/>
    <w:rsid w:val="004B1474"/>
    <w:rsid w:val="004B53D0"/>
    <w:rsid w:val="004B54E5"/>
    <w:rsid w:val="004B5DBB"/>
    <w:rsid w:val="004B6659"/>
    <w:rsid w:val="004C1380"/>
    <w:rsid w:val="004F597C"/>
    <w:rsid w:val="004F737A"/>
    <w:rsid w:val="00501605"/>
    <w:rsid w:val="00503ACA"/>
    <w:rsid w:val="00505C66"/>
    <w:rsid w:val="0051016F"/>
    <w:rsid w:val="0051692C"/>
    <w:rsid w:val="00520CCE"/>
    <w:rsid w:val="005235AF"/>
    <w:rsid w:val="0052403A"/>
    <w:rsid w:val="00532148"/>
    <w:rsid w:val="0054591A"/>
    <w:rsid w:val="005600E6"/>
    <w:rsid w:val="00562679"/>
    <w:rsid w:val="005635AD"/>
    <w:rsid w:val="00564FC8"/>
    <w:rsid w:val="0057092A"/>
    <w:rsid w:val="00572B11"/>
    <w:rsid w:val="005805F5"/>
    <w:rsid w:val="00585809"/>
    <w:rsid w:val="0058777E"/>
    <w:rsid w:val="00590A11"/>
    <w:rsid w:val="005A17F8"/>
    <w:rsid w:val="005B0E5D"/>
    <w:rsid w:val="005B325C"/>
    <w:rsid w:val="005B364E"/>
    <w:rsid w:val="005B4277"/>
    <w:rsid w:val="005B4982"/>
    <w:rsid w:val="005B55BC"/>
    <w:rsid w:val="005B78C9"/>
    <w:rsid w:val="005B7C6C"/>
    <w:rsid w:val="005C0B8E"/>
    <w:rsid w:val="005C2CEA"/>
    <w:rsid w:val="005C66F5"/>
    <w:rsid w:val="005D18BE"/>
    <w:rsid w:val="005D50FA"/>
    <w:rsid w:val="005D6BF5"/>
    <w:rsid w:val="005D7903"/>
    <w:rsid w:val="005E0475"/>
    <w:rsid w:val="005E565B"/>
    <w:rsid w:val="005F28AC"/>
    <w:rsid w:val="005F5089"/>
    <w:rsid w:val="006061E3"/>
    <w:rsid w:val="0061083A"/>
    <w:rsid w:val="00616FB7"/>
    <w:rsid w:val="00617BE9"/>
    <w:rsid w:val="006220F0"/>
    <w:rsid w:val="006235AC"/>
    <w:rsid w:val="006239E1"/>
    <w:rsid w:val="006245E0"/>
    <w:rsid w:val="0062481B"/>
    <w:rsid w:val="0062747C"/>
    <w:rsid w:val="00627B72"/>
    <w:rsid w:val="00632AF4"/>
    <w:rsid w:val="006409CE"/>
    <w:rsid w:val="00641CC8"/>
    <w:rsid w:val="00645E5C"/>
    <w:rsid w:val="00652EDE"/>
    <w:rsid w:val="00656AC3"/>
    <w:rsid w:val="00661010"/>
    <w:rsid w:val="00664BB3"/>
    <w:rsid w:val="00667671"/>
    <w:rsid w:val="00673C89"/>
    <w:rsid w:val="00684512"/>
    <w:rsid w:val="006911EC"/>
    <w:rsid w:val="006966FF"/>
    <w:rsid w:val="00696914"/>
    <w:rsid w:val="006C0DBF"/>
    <w:rsid w:val="006C330C"/>
    <w:rsid w:val="006C3CA8"/>
    <w:rsid w:val="006C5D95"/>
    <w:rsid w:val="006C7094"/>
    <w:rsid w:val="006D04CE"/>
    <w:rsid w:val="006D2B27"/>
    <w:rsid w:val="006D381F"/>
    <w:rsid w:val="006D60EC"/>
    <w:rsid w:val="006D7F41"/>
    <w:rsid w:val="006E21C3"/>
    <w:rsid w:val="006F25BB"/>
    <w:rsid w:val="006F4AB9"/>
    <w:rsid w:val="006F7DEC"/>
    <w:rsid w:val="00704245"/>
    <w:rsid w:val="00704D9A"/>
    <w:rsid w:val="00705A66"/>
    <w:rsid w:val="00711481"/>
    <w:rsid w:val="00711EEE"/>
    <w:rsid w:val="0071472B"/>
    <w:rsid w:val="00722E71"/>
    <w:rsid w:val="00727D61"/>
    <w:rsid w:val="00731F1D"/>
    <w:rsid w:val="00732471"/>
    <w:rsid w:val="007326BF"/>
    <w:rsid w:val="00740C6A"/>
    <w:rsid w:val="00744DCC"/>
    <w:rsid w:val="00744E97"/>
    <w:rsid w:val="00752F46"/>
    <w:rsid w:val="00753D6A"/>
    <w:rsid w:val="00754AD3"/>
    <w:rsid w:val="00765851"/>
    <w:rsid w:val="00767AE2"/>
    <w:rsid w:val="00771015"/>
    <w:rsid w:val="00771730"/>
    <w:rsid w:val="00772D78"/>
    <w:rsid w:val="007741A3"/>
    <w:rsid w:val="00780571"/>
    <w:rsid w:val="007829AF"/>
    <w:rsid w:val="0078402D"/>
    <w:rsid w:val="00784C40"/>
    <w:rsid w:val="007878C7"/>
    <w:rsid w:val="007913FB"/>
    <w:rsid w:val="0079361B"/>
    <w:rsid w:val="007A1E1E"/>
    <w:rsid w:val="007B1274"/>
    <w:rsid w:val="007B194E"/>
    <w:rsid w:val="007B26AC"/>
    <w:rsid w:val="007B4B34"/>
    <w:rsid w:val="007C04E3"/>
    <w:rsid w:val="007C0678"/>
    <w:rsid w:val="007C31E2"/>
    <w:rsid w:val="007C3E72"/>
    <w:rsid w:val="007C5DE3"/>
    <w:rsid w:val="007C6BA4"/>
    <w:rsid w:val="007D34FA"/>
    <w:rsid w:val="007D3529"/>
    <w:rsid w:val="007D5F43"/>
    <w:rsid w:val="007E69DA"/>
    <w:rsid w:val="007E7687"/>
    <w:rsid w:val="007F199F"/>
    <w:rsid w:val="007F256B"/>
    <w:rsid w:val="0080455F"/>
    <w:rsid w:val="00807AB4"/>
    <w:rsid w:val="00807C8E"/>
    <w:rsid w:val="008122F0"/>
    <w:rsid w:val="00815433"/>
    <w:rsid w:val="00816E21"/>
    <w:rsid w:val="00820318"/>
    <w:rsid w:val="00823465"/>
    <w:rsid w:val="00830F18"/>
    <w:rsid w:val="00835A7B"/>
    <w:rsid w:val="008363A5"/>
    <w:rsid w:val="0083647C"/>
    <w:rsid w:val="008406E3"/>
    <w:rsid w:val="00842666"/>
    <w:rsid w:val="00843D90"/>
    <w:rsid w:val="008527D0"/>
    <w:rsid w:val="00853BA4"/>
    <w:rsid w:val="00854A12"/>
    <w:rsid w:val="00855206"/>
    <w:rsid w:val="008619E8"/>
    <w:rsid w:val="00862A20"/>
    <w:rsid w:val="00863860"/>
    <w:rsid w:val="0086482B"/>
    <w:rsid w:val="00870667"/>
    <w:rsid w:val="0087675E"/>
    <w:rsid w:val="00877ED4"/>
    <w:rsid w:val="0088387C"/>
    <w:rsid w:val="00883E87"/>
    <w:rsid w:val="0089141E"/>
    <w:rsid w:val="00892563"/>
    <w:rsid w:val="00897907"/>
    <w:rsid w:val="008A45A3"/>
    <w:rsid w:val="008A66B0"/>
    <w:rsid w:val="008A7416"/>
    <w:rsid w:val="008B0316"/>
    <w:rsid w:val="008B0AFB"/>
    <w:rsid w:val="008B2C9C"/>
    <w:rsid w:val="008B5899"/>
    <w:rsid w:val="008B7BFB"/>
    <w:rsid w:val="008C0EBA"/>
    <w:rsid w:val="008C39B9"/>
    <w:rsid w:val="008C70A4"/>
    <w:rsid w:val="008D1DFC"/>
    <w:rsid w:val="008D3E35"/>
    <w:rsid w:val="008D4D1C"/>
    <w:rsid w:val="008D4EAD"/>
    <w:rsid w:val="008D519B"/>
    <w:rsid w:val="008D58D9"/>
    <w:rsid w:val="008D7E3A"/>
    <w:rsid w:val="008E0F5F"/>
    <w:rsid w:val="008E5D2E"/>
    <w:rsid w:val="008F073E"/>
    <w:rsid w:val="008F18CD"/>
    <w:rsid w:val="008F1F82"/>
    <w:rsid w:val="008F355A"/>
    <w:rsid w:val="008F3750"/>
    <w:rsid w:val="008F5DC3"/>
    <w:rsid w:val="00901C35"/>
    <w:rsid w:val="0090424D"/>
    <w:rsid w:val="00906B52"/>
    <w:rsid w:val="00906E54"/>
    <w:rsid w:val="009132EC"/>
    <w:rsid w:val="0091405B"/>
    <w:rsid w:val="00914945"/>
    <w:rsid w:val="009160F9"/>
    <w:rsid w:val="009222D8"/>
    <w:rsid w:val="00923048"/>
    <w:rsid w:val="009350EC"/>
    <w:rsid w:val="00950287"/>
    <w:rsid w:val="009514FF"/>
    <w:rsid w:val="009523FD"/>
    <w:rsid w:val="00952DFD"/>
    <w:rsid w:val="009538CA"/>
    <w:rsid w:val="00964C37"/>
    <w:rsid w:val="009674BC"/>
    <w:rsid w:val="009739C5"/>
    <w:rsid w:val="00976539"/>
    <w:rsid w:val="00977005"/>
    <w:rsid w:val="0098216C"/>
    <w:rsid w:val="009844C6"/>
    <w:rsid w:val="00987B45"/>
    <w:rsid w:val="00995004"/>
    <w:rsid w:val="009A5A3A"/>
    <w:rsid w:val="009A5E9D"/>
    <w:rsid w:val="009A7C6D"/>
    <w:rsid w:val="009B22D3"/>
    <w:rsid w:val="009B2A9E"/>
    <w:rsid w:val="009B3C28"/>
    <w:rsid w:val="009C136A"/>
    <w:rsid w:val="009D41DE"/>
    <w:rsid w:val="009D4C3A"/>
    <w:rsid w:val="009D5370"/>
    <w:rsid w:val="009E1958"/>
    <w:rsid w:val="009E4E96"/>
    <w:rsid w:val="009E6161"/>
    <w:rsid w:val="009E6F3F"/>
    <w:rsid w:val="009E7A38"/>
    <w:rsid w:val="009F23BC"/>
    <w:rsid w:val="009F3435"/>
    <w:rsid w:val="00A017E0"/>
    <w:rsid w:val="00A04509"/>
    <w:rsid w:val="00A06889"/>
    <w:rsid w:val="00A100F1"/>
    <w:rsid w:val="00A10D71"/>
    <w:rsid w:val="00A1325A"/>
    <w:rsid w:val="00A13E18"/>
    <w:rsid w:val="00A20D17"/>
    <w:rsid w:val="00A21ACD"/>
    <w:rsid w:val="00A312F8"/>
    <w:rsid w:val="00A350A2"/>
    <w:rsid w:val="00A35BD6"/>
    <w:rsid w:val="00A35F76"/>
    <w:rsid w:val="00A423D3"/>
    <w:rsid w:val="00A42F7C"/>
    <w:rsid w:val="00A42FE1"/>
    <w:rsid w:val="00A454AE"/>
    <w:rsid w:val="00A45BB6"/>
    <w:rsid w:val="00A51F2B"/>
    <w:rsid w:val="00A52A80"/>
    <w:rsid w:val="00A628F5"/>
    <w:rsid w:val="00A65DB9"/>
    <w:rsid w:val="00A66CEE"/>
    <w:rsid w:val="00A677D0"/>
    <w:rsid w:val="00A70CE6"/>
    <w:rsid w:val="00A73B6B"/>
    <w:rsid w:val="00A80F3C"/>
    <w:rsid w:val="00A84FA3"/>
    <w:rsid w:val="00A8639B"/>
    <w:rsid w:val="00A86E17"/>
    <w:rsid w:val="00A90C90"/>
    <w:rsid w:val="00A92C20"/>
    <w:rsid w:val="00A9508E"/>
    <w:rsid w:val="00A972E7"/>
    <w:rsid w:val="00AC0E48"/>
    <w:rsid w:val="00AC25A7"/>
    <w:rsid w:val="00AC3023"/>
    <w:rsid w:val="00AC6096"/>
    <w:rsid w:val="00AC781F"/>
    <w:rsid w:val="00AD3BA8"/>
    <w:rsid w:val="00AD4D23"/>
    <w:rsid w:val="00AD4F53"/>
    <w:rsid w:val="00AD716F"/>
    <w:rsid w:val="00AD727D"/>
    <w:rsid w:val="00AF1598"/>
    <w:rsid w:val="00B0011F"/>
    <w:rsid w:val="00B005D1"/>
    <w:rsid w:val="00B031A7"/>
    <w:rsid w:val="00B04DD8"/>
    <w:rsid w:val="00B07AEB"/>
    <w:rsid w:val="00B13814"/>
    <w:rsid w:val="00B15864"/>
    <w:rsid w:val="00B17A7E"/>
    <w:rsid w:val="00B238B9"/>
    <w:rsid w:val="00B24FC5"/>
    <w:rsid w:val="00B25555"/>
    <w:rsid w:val="00B25E6E"/>
    <w:rsid w:val="00B307E6"/>
    <w:rsid w:val="00B30AA8"/>
    <w:rsid w:val="00B316D9"/>
    <w:rsid w:val="00B32757"/>
    <w:rsid w:val="00B35A3E"/>
    <w:rsid w:val="00B4340F"/>
    <w:rsid w:val="00B44D68"/>
    <w:rsid w:val="00B45F17"/>
    <w:rsid w:val="00B47AD3"/>
    <w:rsid w:val="00B52F4D"/>
    <w:rsid w:val="00B53125"/>
    <w:rsid w:val="00B61121"/>
    <w:rsid w:val="00B62509"/>
    <w:rsid w:val="00B630D4"/>
    <w:rsid w:val="00B63822"/>
    <w:rsid w:val="00B672AD"/>
    <w:rsid w:val="00B70667"/>
    <w:rsid w:val="00B717D6"/>
    <w:rsid w:val="00B7311A"/>
    <w:rsid w:val="00B73577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0F9A"/>
    <w:rsid w:val="00B91A38"/>
    <w:rsid w:val="00B92597"/>
    <w:rsid w:val="00B956CA"/>
    <w:rsid w:val="00BA2F9C"/>
    <w:rsid w:val="00BA502C"/>
    <w:rsid w:val="00BA5257"/>
    <w:rsid w:val="00BA7BB7"/>
    <w:rsid w:val="00BB129F"/>
    <w:rsid w:val="00BB235C"/>
    <w:rsid w:val="00BC0C73"/>
    <w:rsid w:val="00BC1FBB"/>
    <w:rsid w:val="00BC40AB"/>
    <w:rsid w:val="00BC5E7A"/>
    <w:rsid w:val="00BD0CF7"/>
    <w:rsid w:val="00BD15FA"/>
    <w:rsid w:val="00BE325A"/>
    <w:rsid w:val="00BE523F"/>
    <w:rsid w:val="00BF0646"/>
    <w:rsid w:val="00BF5978"/>
    <w:rsid w:val="00BF7009"/>
    <w:rsid w:val="00C010ED"/>
    <w:rsid w:val="00C04EEF"/>
    <w:rsid w:val="00C06E0C"/>
    <w:rsid w:val="00C07E20"/>
    <w:rsid w:val="00C10A79"/>
    <w:rsid w:val="00C11334"/>
    <w:rsid w:val="00C11C8E"/>
    <w:rsid w:val="00C11FA8"/>
    <w:rsid w:val="00C13ADD"/>
    <w:rsid w:val="00C17D95"/>
    <w:rsid w:val="00C21C10"/>
    <w:rsid w:val="00C24431"/>
    <w:rsid w:val="00C2555F"/>
    <w:rsid w:val="00C301A0"/>
    <w:rsid w:val="00C32162"/>
    <w:rsid w:val="00C4211C"/>
    <w:rsid w:val="00C45FB2"/>
    <w:rsid w:val="00C47956"/>
    <w:rsid w:val="00C57604"/>
    <w:rsid w:val="00C57A12"/>
    <w:rsid w:val="00C57F6C"/>
    <w:rsid w:val="00C75761"/>
    <w:rsid w:val="00C87273"/>
    <w:rsid w:val="00CA0FA4"/>
    <w:rsid w:val="00CA31AB"/>
    <w:rsid w:val="00CA353F"/>
    <w:rsid w:val="00CB70E3"/>
    <w:rsid w:val="00CB77DB"/>
    <w:rsid w:val="00CC47C2"/>
    <w:rsid w:val="00CC5242"/>
    <w:rsid w:val="00CC6286"/>
    <w:rsid w:val="00CD2E1F"/>
    <w:rsid w:val="00CD45C8"/>
    <w:rsid w:val="00CD7856"/>
    <w:rsid w:val="00CE0261"/>
    <w:rsid w:val="00CE085A"/>
    <w:rsid w:val="00CE260C"/>
    <w:rsid w:val="00CE2EDC"/>
    <w:rsid w:val="00CE4CCE"/>
    <w:rsid w:val="00CE5657"/>
    <w:rsid w:val="00CE72E2"/>
    <w:rsid w:val="00CF74C0"/>
    <w:rsid w:val="00CF7636"/>
    <w:rsid w:val="00D02C5F"/>
    <w:rsid w:val="00D07F92"/>
    <w:rsid w:val="00D103B2"/>
    <w:rsid w:val="00D11882"/>
    <w:rsid w:val="00D144E1"/>
    <w:rsid w:val="00D15E0F"/>
    <w:rsid w:val="00D15EAA"/>
    <w:rsid w:val="00D20564"/>
    <w:rsid w:val="00D20580"/>
    <w:rsid w:val="00D3213A"/>
    <w:rsid w:val="00D334CA"/>
    <w:rsid w:val="00D35CA0"/>
    <w:rsid w:val="00D4528A"/>
    <w:rsid w:val="00D50ADD"/>
    <w:rsid w:val="00D51537"/>
    <w:rsid w:val="00D53D74"/>
    <w:rsid w:val="00D56CFC"/>
    <w:rsid w:val="00D6117A"/>
    <w:rsid w:val="00D669C1"/>
    <w:rsid w:val="00D6722C"/>
    <w:rsid w:val="00D70F69"/>
    <w:rsid w:val="00D71A7E"/>
    <w:rsid w:val="00D800A9"/>
    <w:rsid w:val="00D840DB"/>
    <w:rsid w:val="00D91523"/>
    <w:rsid w:val="00D96586"/>
    <w:rsid w:val="00DA0FD7"/>
    <w:rsid w:val="00DA29B6"/>
    <w:rsid w:val="00DA5BCD"/>
    <w:rsid w:val="00DA63BB"/>
    <w:rsid w:val="00DA6959"/>
    <w:rsid w:val="00DA7E52"/>
    <w:rsid w:val="00DB2022"/>
    <w:rsid w:val="00DB587F"/>
    <w:rsid w:val="00DB6BBD"/>
    <w:rsid w:val="00DC0009"/>
    <w:rsid w:val="00DC0062"/>
    <w:rsid w:val="00DC0E88"/>
    <w:rsid w:val="00DC69BD"/>
    <w:rsid w:val="00DD3B86"/>
    <w:rsid w:val="00DD7986"/>
    <w:rsid w:val="00DE0FDD"/>
    <w:rsid w:val="00DE58C1"/>
    <w:rsid w:val="00DE5986"/>
    <w:rsid w:val="00DE6AEE"/>
    <w:rsid w:val="00DE700B"/>
    <w:rsid w:val="00DF1015"/>
    <w:rsid w:val="00DF1167"/>
    <w:rsid w:val="00DF374D"/>
    <w:rsid w:val="00DF3918"/>
    <w:rsid w:val="00E02705"/>
    <w:rsid w:val="00E11A3C"/>
    <w:rsid w:val="00E1626E"/>
    <w:rsid w:val="00E16E13"/>
    <w:rsid w:val="00E17CBB"/>
    <w:rsid w:val="00E219ED"/>
    <w:rsid w:val="00E25731"/>
    <w:rsid w:val="00E25DB4"/>
    <w:rsid w:val="00E30D26"/>
    <w:rsid w:val="00E3311D"/>
    <w:rsid w:val="00E3405B"/>
    <w:rsid w:val="00E34F74"/>
    <w:rsid w:val="00E37658"/>
    <w:rsid w:val="00E408F3"/>
    <w:rsid w:val="00E5068A"/>
    <w:rsid w:val="00E51EE4"/>
    <w:rsid w:val="00E56166"/>
    <w:rsid w:val="00E61851"/>
    <w:rsid w:val="00E61F3D"/>
    <w:rsid w:val="00E67335"/>
    <w:rsid w:val="00E71A45"/>
    <w:rsid w:val="00E7334A"/>
    <w:rsid w:val="00E74BE8"/>
    <w:rsid w:val="00E80A96"/>
    <w:rsid w:val="00E851A4"/>
    <w:rsid w:val="00E854C3"/>
    <w:rsid w:val="00E863B9"/>
    <w:rsid w:val="00E92009"/>
    <w:rsid w:val="00E9601B"/>
    <w:rsid w:val="00E960FC"/>
    <w:rsid w:val="00E97018"/>
    <w:rsid w:val="00EA17CE"/>
    <w:rsid w:val="00EA4AD9"/>
    <w:rsid w:val="00EA4E3B"/>
    <w:rsid w:val="00EA7C3C"/>
    <w:rsid w:val="00EB04A5"/>
    <w:rsid w:val="00EC1CA7"/>
    <w:rsid w:val="00EC484E"/>
    <w:rsid w:val="00ED1509"/>
    <w:rsid w:val="00ED3E39"/>
    <w:rsid w:val="00ED4128"/>
    <w:rsid w:val="00ED4F86"/>
    <w:rsid w:val="00ED7A0B"/>
    <w:rsid w:val="00EE0EA5"/>
    <w:rsid w:val="00EE5CC1"/>
    <w:rsid w:val="00EF0BB1"/>
    <w:rsid w:val="00EF57FA"/>
    <w:rsid w:val="00EF5D95"/>
    <w:rsid w:val="00F00785"/>
    <w:rsid w:val="00F021E1"/>
    <w:rsid w:val="00F02358"/>
    <w:rsid w:val="00F04289"/>
    <w:rsid w:val="00F06039"/>
    <w:rsid w:val="00F077F6"/>
    <w:rsid w:val="00F0788E"/>
    <w:rsid w:val="00F13D0E"/>
    <w:rsid w:val="00F17361"/>
    <w:rsid w:val="00F21BBE"/>
    <w:rsid w:val="00F223BB"/>
    <w:rsid w:val="00F22EE8"/>
    <w:rsid w:val="00F233E3"/>
    <w:rsid w:val="00F30A7B"/>
    <w:rsid w:val="00F35957"/>
    <w:rsid w:val="00F360BF"/>
    <w:rsid w:val="00F37A93"/>
    <w:rsid w:val="00F466E3"/>
    <w:rsid w:val="00F5657C"/>
    <w:rsid w:val="00F638DC"/>
    <w:rsid w:val="00F7160C"/>
    <w:rsid w:val="00F71BE6"/>
    <w:rsid w:val="00F74048"/>
    <w:rsid w:val="00F745C5"/>
    <w:rsid w:val="00F76A51"/>
    <w:rsid w:val="00F82A44"/>
    <w:rsid w:val="00F84B70"/>
    <w:rsid w:val="00F85AFB"/>
    <w:rsid w:val="00F90A4A"/>
    <w:rsid w:val="00F9251F"/>
    <w:rsid w:val="00F9362E"/>
    <w:rsid w:val="00F96528"/>
    <w:rsid w:val="00FA303A"/>
    <w:rsid w:val="00FA40BD"/>
    <w:rsid w:val="00FA5370"/>
    <w:rsid w:val="00FA5398"/>
    <w:rsid w:val="00FB01A4"/>
    <w:rsid w:val="00FB08C8"/>
    <w:rsid w:val="00FB138E"/>
    <w:rsid w:val="00FB1D1C"/>
    <w:rsid w:val="00FB216B"/>
    <w:rsid w:val="00FB3441"/>
    <w:rsid w:val="00FB657C"/>
    <w:rsid w:val="00FC35D2"/>
    <w:rsid w:val="00FC5DDB"/>
    <w:rsid w:val="00FC7507"/>
    <w:rsid w:val="00FD344B"/>
    <w:rsid w:val="00FD40F5"/>
    <w:rsid w:val="00FD4E7B"/>
    <w:rsid w:val="00FD6DE5"/>
    <w:rsid w:val="00FE4F3B"/>
    <w:rsid w:val="00FE5AA2"/>
    <w:rsid w:val="00FF3265"/>
    <w:rsid w:val="00FF4032"/>
    <w:rsid w:val="00FF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26F5A"/>
    <w:pPr>
      <w:keepNext/>
      <w:numPr>
        <w:numId w:val="1"/>
      </w:numPr>
      <w:jc w:val="center"/>
      <w:outlineLvl w:val="0"/>
    </w:pPr>
    <w:rPr>
      <w:b/>
      <w:sz w:val="28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692C"/>
    <w:pPr>
      <w:keepNext/>
      <w:keepLines/>
      <w:suppressAutoHyphens w:val="0"/>
      <w:spacing w:before="100" w:after="200"/>
      <w:ind w:firstLine="709"/>
      <w:jc w:val="both"/>
      <w:outlineLvl w:val="1"/>
    </w:pPr>
    <w:rPr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1692C"/>
    <w:pPr>
      <w:keepNext/>
      <w:keepLines/>
      <w:suppressAutoHyphens w:val="0"/>
      <w:spacing w:line="360" w:lineRule="auto"/>
      <w:ind w:firstLine="708"/>
      <w:outlineLvl w:val="2"/>
    </w:pPr>
    <w:rPr>
      <w:b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92C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2DFD"/>
    <w:rPr>
      <w:b/>
      <w:sz w:val="28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rsid w:val="0051692C"/>
    <w:rPr>
      <w:b/>
      <w:sz w:val="28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1692C"/>
    <w:rPr>
      <w:b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1692C"/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customStyle="1" w:styleId="Absatz-Standardschriftart">
    <w:name w:val="Absatz-Standardschriftart"/>
    <w:rsid w:val="00226F5A"/>
  </w:style>
  <w:style w:type="character" w:customStyle="1" w:styleId="WW-Absatz-Standardschriftart">
    <w:name w:val="WW-Absatz-Standardschriftart"/>
    <w:rsid w:val="00226F5A"/>
  </w:style>
  <w:style w:type="character" w:customStyle="1" w:styleId="WW-Absatz-Standardschriftart1">
    <w:name w:val="WW-Absatz-Standardschriftart1"/>
    <w:rsid w:val="00226F5A"/>
  </w:style>
  <w:style w:type="character" w:customStyle="1" w:styleId="11">
    <w:name w:val="Основной шрифт абзаца1"/>
    <w:rsid w:val="00226F5A"/>
  </w:style>
  <w:style w:type="paragraph" w:customStyle="1" w:styleId="12">
    <w:name w:val="Заголовок1"/>
    <w:basedOn w:val="a"/>
    <w:next w:val="a3"/>
    <w:rsid w:val="00226F5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semiHidden/>
    <w:rsid w:val="00226F5A"/>
    <w:pPr>
      <w:spacing w:after="120"/>
    </w:pPr>
  </w:style>
  <w:style w:type="paragraph" w:styleId="a4">
    <w:name w:val="List"/>
    <w:basedOn w:val="a3"/>
    <w:semiHidden/>
    <w:rsid w:val="00226F5A"/>
    <w:rPr>
      <w:rFonts w:cs="Tahoma"/>
    </w:rPr>
  </w:style>
  <w:style w:type="paragraph" w:customStyle="1" w:styleId="13">
    <w:name w:val="Название1"/>
    <w:basedOn w:val="a"/>
    <w:rsid w:val="00226F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226F5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226F5A"/>
    <w:pPr>
      <w:spacing w:after="120" w:line="480" w:lineRule="auto"/>
    </w:pPr>
    <w:rPr>
      <w:sz w:val="24"/>
      <w:szCs w:val="24"/>
    </w:rPr>
  </w:style>
  <w:style w:type="paragraph" w:styleId="a5">
    <w:name w:val="Body Text Indent"/>
    <w:basedOn w:val="a"/>
    <w:semiHidden/>
    <w:rsid w:val="00226F5A"/>
    <w:pPr>
      <w:spacing w:after="120"/>
      <w:ind w:left="283"/>
    </w:pPr>
  </w:style>
  <w:style w:type="paragraph" w:customStyle="1" w:styleId="a6">
    <w:name w:val="Содержимое таблицы"/>
    <w:basedOn w:val="a"/>
    <w:rsid w:val="00226F5A"/>
    <w:pPr>
      <w:suppressLineNumbers/>
    </w:pPr>
  </w:style>
  <w:style w:type="paragraph" w:customStyle="1" w:styleId="a7">
    <w:name w:val="Заголовок таблицы"/>
    <w:basedOn w:val="a6"/>
    <w:rsid w:val="00226F5A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DE59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E5986"/>
    <w:rPr>
      <w:lang w:eastAsia="ar-SA"/>
    </w:rPr>
  </w:style>
  <w:style w:type="paragraph" w:styleId="aa">
    <w:name w:val="footer"/>
    <w:basedOn w:val="a"/>
    <w:link w:val="ab"/>
    <w:uiPriority w:val="99"/>
    <w:unhideWhenUsed/>
    <w:rsid w:val="00DE59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aliases w:val="Абзац списка для документа,маркированный"/>
    <w:basedOn w:val="a"/>
    <w:link w:val="ad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маркированный Знак"/>
    <w:link w:val="ac"/>
    <w:uiPriority w:val="34"/>
    <w:locked/>
    <w:rsid w:val="0051692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  <w:style w:type="paragraph" w:styleId="af0">
    <w:name w:val="Subtitle"/>
    <w:basedOn w:val="a"/>
    <w:next w:val="a3"/>
    <w:link w:val="af1"/>
    <w:qFormat/>
    <w:rsid w:val="00952DFD"/>
    <w:pPr>
      <w:jc w:val="center"/>
    </w:pPr>
    <w:rPr>
      <w:b/>
      <w:sz w:val="28"/>
    </w:rPr>
  </w:style>
  <w:style w:type="character" w:customStyle="1" w:styleId="af1">
    <w:name w:val="Подзаголовок Знак"/>
    <w:link w:val="af0"/>
    <w:rsid w:val="00952DFD"/>
    <w:rPr>
      <w:b/>
      <w:sz w:val="28"/>
      <w:lang w:eastAsia="ar-SA"/>
    </w:rPr>
  </w:style>
  <w:style w:type="character" w:customStyle="1" w:styleId="af2">
    <w:name w:val="Без интервала Знак"/>
    <w:link w:val="af3"/>
    <w:uiPriority w:val="99"/>
    <w:locked/>
    <w:rsid w:val="00B90F9A"/>
    <w:rPr>
      <w:sz w:val="24"/>
    </w:rPr>
  </w:style>
  <w:style w:type="paragraph" w:styleId="af3">
    <w:name w:val="No Spacing"/>
    <w:link w:val="af2"/>
    <w:uiPriority w:val="1"/>
    <w:qFormat/>
    <w:rsid w:val="00B90F9A"/>
    <w:rPr>
      <w:sz w:val="24"/>
    </w:rPr>
  </w:style>
  <w:style w:type="character" w:styleId="af4">
    <w:name w:val="Hyperlink"/>
    <w:uiPriority w:val="99"/>
    <w:unhideWhenUsed/>
    <w:rsid w:val="0029267D"/>
    <w:rPr>
      <w:color w:val="0563C1"/>
      <w:u w:val="single"/>
    </w:rPr>
  </w:style>
  <w:style w:type="paragraph" w:styleId="af5">
    <w:name w:val="footnote text"/>
    <w:aliases w:val="fn,footnote text,Footnote ak,Footnotes,ft,fn cafc,Footnotes Char Char,Footnote Text Char Char,fn Char Char,footnote text Char Char Char Ch,Footnote Text Char1,footnote text Char Char Char Ch Char,footnote text Char Char,single space,сноска"/>
    <w:basedOn w:val="a"/>
    <w:link w:val="af6"/>
    <w:uiPriority w:val="99"/>
    <w:unhideWhenUsed/>
    <w:qFormat/>
    <w:rsid w:val="0051692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6">
    <w:name w:val="Текст сноски Знак"/>
    <w:aliases w:val="fn Знак,footnote text Знак,Footnote ak Знак,Footnotes Знак,ft Знак,fn cafc Знак,Footnotes Char Char Знак,Footnote Text Char Char Знак,fn Char Char Знак,footnote text Char Char Char Ch Знак,Footnote Text Char1 Знак,single space Знак"/>
    <w:basedOn w:val="a0"/>
    <w:link w:val="af5"/>
    <w:uiPriority w:val="99"/>
    <w:rsid w:val="0051692C"/>
    <w:rPr>
      <w:rFonts w:ascii="Calibri" w:eastAsia="Calibri" w:hAnsi="Calibri"/>
      <w:lang w:eastAsia="en-US"/>
    </w:rPr>
  </w:style>
  <w:style w:type="character" w:styleId="af7">
    <w:name w:val="footnote reference"/>
    <w:aliases w:val="Ref,de nota al pie,fr,Знак сноски-FN,Ciae niinee-FN,SUPERS,Знак сноски 1,Referencia nota al pie,Used by Word for Help footnote symbols,Ciae niinee 1,Ссылка на сноску 45,Appel note de bas de page,ОР,Footnotes refss,Fussnota,Style 49,Style 18"/>
    <w:uiPriority w:val="99"/>
    <w:unhideWhenUsed/>
    <w:qFormat/>
    <w:rsid w:val="0051692C"/>
    <w:rPr>
      <w:vertAlign w:val="superscript"/>
    </w:rPr>
  </w:style>
  <w:style w:type="character" w:customStyle="1" w:styleId="fontstyle01">
    <w:name w:val="fontstyle01"/>
    <w:rsid w:val="005169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16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dy">
    <w:name w:val="Body"/>
    <w:rsid w:val="005169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f8">
    <w:name w:val="Текст примечания Знак"/>
    <w:link w:val="af9"/>
    <w:uiPriority w:val="99"/>
    <w:semiHidden/>
    <w:rsid w:val="0051692C"/>
  </w:style>
  <w:style w:type="paragraph" w:styleId="af9">
    <w:name w:val="annotation text"/>
    <w:basedOn w:val="a"/>
    <w:link w:val="af8"/>
    <w:uiPriority w:val="99"/>
    <w:semiHidden/>
    <w:unhideWhenUsed/>
    <w:rsid w:val="0051692C"/>
    <w:pPr>
      <w:suppressAutoHyphens w:val="0"/>
      <w:spacing w:after="160"/>
    </w:pPr>
    <w:rPr>
      <w:lang w:eastAsia="ru-RU"/>
    </w:rPr>
  </w:style>
  <w:style w:type="character" w:customStyle="1" w:styleId="15">
    <w:name w:val="Текст примечания Знак1"/>
    <w:basedOn w:val="a0"/>
    <w:uiPriority w:val="99"/>
    <w:semiHidden/>
    <w:rsid w:val="0051692C"/>
    <w:rPr>
      <w:lang w:eastAsia="ar-SA"/>
    </w:rPr>
  </w:style>
  <w:style w:type="character" w:customStyle="1" w:styleId="afa">
    <w:name w:val="Тема примечания Знак"/>
    <w:link w:val="afb"/>
    <w:uiPriority w:val="99"/>
    <w:semiHidden/>
    <w:rsid w:val="0051692C"/>
    <w:rPr>
      <w:b/>
      <w:bCs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51692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51692C"/>
    <w:rPr>
      <w:b/>
      <w:bCs/>
      <w:lang w:eastAsia="ar-SA"/>
    </w:rPr>
  </w:style>
  <w:style w:type="paragraph" w:customStyle="1" w:styleId="bodybody-copy">
    <w:name w:val="body_body-copy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Emphasis"/>
    <w:uiPriority w:val="20"/>
    <w:qFormat/>
    <w:rsid w:val="0051692C"/>
    <w:rPr>
      <w:i/>
      <w:iCs/>
    </w:rPr>
  </w:style>
  <w:style w:type="character" w:styleId="afd">
    <w:name w:val="Strong"/>
    <w:uiPriority w:val="22"/>
    <w:qFormat/>
    <w:rsid w:val="0051692C"/>
    <w:rPr>
      <w:b/>
      <w:bCs/>
    </w:rPr>
  </w:style>
  <w:style w:type="paragraph" w:customStyle="1" w:styleId="chrome">
    <w:name w:val="chrome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centre">
    <w:name w:val="c19centre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20">
    <w:name w:val="A2"/>
    <w:uiPriority w:val="99"/>
    <w:rsid w:val="0051692C"/>
    <w:rPr>
      <w:rFonts w:cs="Minion Pro Disp"/>
      <w:color w:val="000000"/>
      <w:sz w:val="12"/>
      <w:szCs w:val="12"/>
    </w:rPr>
  </w:style>
  <w:style w:type="character" w:customStyle="1" w:styleId="A10">
    <w:name w:val="A1"/>
    <w:uiPriority w:val="99"/>
    <w:rsid w:val="0051692C"/>
    <w:rPr>
      <w:rFonts w:cs="Minion Pro Disp"/>
      <w:color w:val="000000"/>
      <w:sz w:val="22"/>
      <w:szCs w:val="22"/>
    </w:rPr>
  </w:style>
  <w:style w:type="paragraph" w:customStyle="1" w:styleId="Pa14">
    <w:name w:val="Pa14"/>
    <w:basedOn w:val="Default"/>
    <w:next w:val="Default"/>
    <w:uiPriority w:val="99"/>
    <w:rsid w:val="0051692C"/>
    <w:pPr>
      <w:spacing w:line="181" w:lineRule="atLeast"/>
    </w:pPr>
    <w:rPr>
      <w:rFonts w:ascii="Myriad Pro Light" w:hAnsi="Myriad Pro Light" w:cs="Times New Roman"/>
      <w:color w:val="auto"/>
    </w:rPr>
  </w:style>
  <w:style w:type="paragraph" w:customStyle="1" w:styleId="western">
    <w:name w:val="western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51692C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  <w:lang w:val="ru-RU" w:eastAsia="ru-RU"/>
    </w:rPr>
  </w:style>
  <w:style w:type="paragraph" w:styleId="22">
    <w:name w:val="toc 2"/>
    <w:basedOn w:val="a"/>
    <w:next w:val="a"/>
    <w:autoRedefine/>
    <w:uiPriority w:val="39"/>
    <w:unhideWhenUsed/>
    <w:rsid w:val="0051692C"/>
    <w:pPr>
      <w:tabs>
        <w:tab w:val="right" w:leader="dot" w:pos="9344"/>
      </w:tabs>
      <w:suppressAutoHyphens w:val="0"/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1692C"/>
    <w:pPr>
      <w:suppressAutoHyphens w:val="0"/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Normal (Web)"/>
    <w:aliases w:val="Обычный (веб) Знак,Обычный (веб) Знак1,Обычный (веб) Знак Знак"/>
    <w:basedOn w:val="a"/>
    <w:link w:val="23"/>
    <w:uiPriority w:val="99"/>
    <w:unhideWhenUsed/>
    <w:rsid w:val="0051692C"/>
    <w:pPr>
      <w:suppressAutoHyphens w:val="0"/>
      <w:spacing w:before="100" w:beforeAutospacing="1" w:after="100" w:afterAutospacing="1"/>
    </w:pPr>
    <w:rPr>
      <w:rFonts w:ascii="Times" w:eastAsia="Calibri" w:hAnsi="Times"/>
      <w:lang w:eastAsia="ru-RU"/>
    </w:rPr>
  </w:style>
  <w:style w:type="character" w:customStyle="1" w:styleId="23">
    <w:name w:val="Обычный (веб) Знак2"/>
    <w:aliases w:val="Обычный (веб) Знак Знак1,Обычный (веб) Знак1 Знак,Обычный (веб) Знак Знак Знак"/>
    <w:link w:val="aff"/>
    <w:uiPriority w:val="99"/>
    <w:rsid w:val="0051692C"/>
    <w:rPr>
      <w:rFonts w:ascii="Times" w:eastAsia="Calibri" w:hAnsi="Times"/>
    </w:rPr>
  </w:style>
  <w:style w:type="paragraph" w:styleId="17">
    <w:name w:val="toc 1"/>
    <w:basedOn w:val="a"/>
    <w:next w:val="a"/>
    <w:autoRedefine/>
    <w:uiPriority w:val="39"/>
    <w:unhideWhenUsed/>
    <w:rsid w:val="0051692C"/>
    <w:pPr>
      <w:suppressAutoHyphens w:val="0"/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uiPriority w:val="99"/>
    <w:qFormat/>
    <w:rsid w:val="0051692C"/>
    <w:pPr>
      <w:tabs>
        <w:tab w:val="num" w:pos="360"/>
      </w:tabs>
      <w:suppressAutoHyphens w:val="0"/>
      <w:spacing w:line="360" w:lineRule="auto"/>
      <w:ind w:left="357" w:hanging="357"/>
      <w:contextualSpacing/>
      <w:jc w:val="both"/>
    </w:pPr>
    <w:rPr>
      <w:sz w:val="24"/>
      <w:szCs w:val="24"/>
      <w:lang w:eastAsia="en-US"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51692C"/>
    <w:rPr>
      <w:rFonts w:ascii="Lucida Grande CY" w:eastAsia="Calibri" w:hAnsi="Lucida Grande CY" w:cs="Lucida Grande CY"/>
      <w:sz w:val="24"/>
      <w:szCs w:val="24"/>
      <w:lang w:eastAsia="en-US"/>
    </w:rPr>
  </w:style>
  <w:style w:type="paragraph" w:styleId="aff1">
    <w:name w:val="Document Map"/>
    <w:basedOn w:val="a"/>
    <w:link w:val="aff0"/>
    <w:uiPriority w:val="99"/>
    <w:semiHidden/>
    <w:unhideWhenUsed/>
    <w:rsid w:val="0051692C"/>
    <w:pPr>
      <w:suppressAutoHyphens w:val="0"/>
    </w:pPr>
    <w:rPr>
      <w:rFonts w:ascii="Lucida Grande CY" w:eastAsia="Calibri" w:hAnsi="Lucida Grande CY" w:cs="Lucida Grande CY"/>
      <w:sz w:val="24"/>
      <w:szCs w:val="24"/>
      <w:lang w:eastAsia="en-US"/>
    </w:rPr>
  </w:style>
  <w:style w:type="character" w:customStyle="1" w:styleId="hl">
    <w:name w:val="hl"/>
    <w:basedOn w:val="a0"/>
    <w:rsid w:val="0051692C"/>
  </w:style>
  <w:style w:type="paragraph" w:styleId="aff2">
    <w:name w:val="Title"/>
    <w:basedOn w:val="a"/>
    <w:link w:val="aff3"/>
    <w:qFormat/>
    <w:rsid w:val="006D381F"/>
    <w:pPr>
      <w:suppressAutoHyphens w:val="0"/>
      <w:spacing w:line="360" w:lineRule="auto"/>
      <w:jc w:val="center"/>
    </w:pPr>
    <w:rPr>
      <w:b/>
      <w:bCs/>
      <w:sz w:val="24"/>
      <w:szCs w:val="24"/>
      <w:lang w:eastAsia="ru-RU"/>
    </w:rPr>
  </w:style>
  <w:style w:type="character" w:customStyle="1" w:styleId="aff3">
    <w:name w:val="Название Знак"/>
    <w:basedOn w:val="a0"/>
    <w:link w:val="aff2"/>
    <w:rsid w:val="006D381F"/>
    <w:rPr>
      <w:b/>
      <w:bCs/>
      <w:sz w:val="24"/>
      <w:szCs w:val="24"/>
    </w:rPr>
  </w:style>
  <w:style w:type="paragraph" w:customStyle="1" w:styleId="ConsPlusNonformat">
    <w:name w:val="ConsPlusNonformat"/>
    <w:rsid w:val="00E16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226F5A"/>
    <w:pPr>
      <w:keepNext/>
      <w:numPr>
        <w:numId w:val="1"/>
      </w:numPr>
      <w:jc w:val="center"/>
      <w:outlineLvl w:val="0"/>
    </w:pPr>
    <w:rPr>
      <w:b/>
      <w:sz w:val="28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692C"/>
    <w:pPr>
      <w:keepNext/>
      <w:keepLines/>
      <w:suppressAutoHyphens w:val="0"/>
      <w:spacing w:before="100" w:after="200"/>
      <w:ind w:firstLine="709"/>
      <w:jc w:val="both"/>
      <w:outlineLvl w:val="1"/>
    </w:pPr>
    <w:rPr>
      <w:b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1692C"/>
    <w:pPr>
      <w:keepNext/>
      <w:keepLines/>
      <w:suppressAutoHyphens w:val="0"/>
      <w:spacing w:line="360" w:lineRule="auto"/>
      <w:ind w:firstLine="708"/>
      <w:outlineLvl w:val="2"/>
    </w:pPr>
    <w:rPr>
      <w:b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92C"/>
    <w:pPr>
      <w:keepNext/>
      <w:keepLines/>
      <w:suppressAutoHyphens w:val="0"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2DFD"/>
    <w:rPr>
      <w:b/>
      <w:sz w:val="28"/>
      <w:szCs w:val="24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rsid w:val="0051692C"/>
    <w:rPr>
      <w:b/>
      <w:sz w:val="28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1692C"/>
    <w:rPr>
      <w:b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1692C"/>
    <w:rPr>
      <w:rFonts w:ascii="Calibri Light" w:hAnsi="Calibri Light"/>
      <w:i/>
      <w:iCs/>
      <w:color w:val="2F5496"/>
      <w:sz w:val="22"/>
      <w:szCs w:val="22"/>
      <w:lang w:eastAsia="en-US"/>
    </w:rPr>
  </w:style>
  <w:style w:type="character" w:customStyle="1" w:styleId="Absatz-Standardschriftart">
    <w:name w:val="Absatz-Standardschriftart"/>
    <w:rsid w:val="00226F5A"/>
  </w:style>
  <w:style w:type="character" w:customStyle="1" w:styleId="WW-Absatz-Standardschriftart">
    <w:name w:val="WW-Absatz-Standardschriftart"/>
    <w:rsid w:val="00226F5A"/>
  </w:style>
  <w:style w:type="character" w:customStyle="1" w:styleId="WW-Absatz-Standardschriftart1">
    <w:name w:val="WW-Absatz-Standardschriftart1"/>
    <w:rsid w:val="00226F5A"/>
  </w:style>
  <w:style w:type="character" w:customStyle="1" w:styleId="11">
    <w:name w:val="Основной шрифт абзаца1"/>
    <w:rsid w:val="00226F5A"/>
  </w:style>
  <w:style w:type="paragraph" w:customStyle="1" w:styleId="12">
    <w:name w:val="Заголовок1"/>
    <w:basedOn w:val="a"/>
    <w:next w:val="a3"/>
    <w:rsid w:val="00226F5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semiHidden/>
    <w:rsid w:val="00226F5A"/>
    <w:pPr>
      <w:spacing w:after="120"/>
    </w:pPr>
  </w:style>
  <w:style w:type="paragraph" w:styleId="a4">
    <w:name w:val="List"/>
    <w:basedOn w:val="a3"/>
    <w:semiHidden/>
    <w:rsid w:val="00226F5A"/>
    <w:rPr>
      <w:rFonts w:cs="Tahoma"/>
    </w:rPr>
  </w:style>
  <w:style w:type="paragraph" w:customStyle="1" w:styleId="13">
    <w:name w:val="Название1"/>
    <w:basedOn w:val="a"/>
    <w:rsid w:val="00226F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226F5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226F5A"/>
    <w:pPr>
      <w:spacing w:after="120" w:line="480" w:lineRule="auto"/>
    </w:pPr>
    <w:rPr>
      <w:sz w:val="24"/>
      <w:szCs w:val="24"/>
    </w:rPr>
  </w:style>
  <w:style w:type="paragraph" w:styleId="a5">
    <w:name w:val="Body Text Indent"/>
    <w:basedOn w:val="a"/>
    <w:semiHidden/>
    <w:rsid w:val="00226F5A"/>
    <w:pPr>
      <w:spacing w:after="120"/>
      <w:ind w:left="283"/>
    </w:pPr>
  </w:style>
  <w:style w:type="paragraph" w:customStyle="1" w:styleId="a6">
    <w:name w:val="Содержимое таблицы"/>
    <w:basedOn w:val="a"/>
    <w:rsid w:val="00226F5A"/>
    <w:pPr>
      <w:suppressLineNumbers/>
    </w:pPr>
  </w:style>
  <w:style w:type="paragraph" w:customStyle="1" w:styleId="a7">
    <w:name w:val="Заголовок таблицы"/>
    <w:basedOn w:val="a6"/>
    <w:rsid w:val="00226F5A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DE59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E5986"/>
    <w:rPr>
      <w:lang w:eastAsia="ar-SA"/>
    </w:rPr>
  </w:style>
  <w:style w:type="paragraph" w:styleId="aa">
    <w:name w:val="footer"/>
    <w:basedOn w:val="a"/>
    <w:link w:val="ab"/>
    <w:uiPriority w:val="99"/>
    <w:unhideWhenUsed/>
    <w:rsid w:val="00DE59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aliases w:val="Абзац списка для документа,маркированный"/>
    <w:basedOn w:val="a"/>
    <w:link w:val="ad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character" w:customStyle="1" w:styleId="ad">
    <w:name w:val="Абзац списка Знак"/>
    <w:aliases w:val="Абзац списка для документа Знак,маркированный Знак"/>
    <w:link w:val="ac"/>
    <w:uiPriority w:val="34"/>
    <w:locked/>
    <w:rsid w:val="0051692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  <w:style w:type="paragraph" w:styleId="af0">
    <w:name w:val="Subtitle"/>
    <w:basedOn w:val="a"/>
    <w:next w:val="a3"/>
    <w:link w:val="af1"/>
    <w:qFormat/>
    <w:rsid w:val="00952DFD"/>
    <w:pPr>
      <w:jc w:val="center"/>
    </w:pPr>
    <w:rPr>
      <w:b/>
      <w:sz w:val="28"/>
    </w:rPr>
  </w:style>
  <w:style w:type="character" w:customStyle="1" w:styleId="af1">
    <w:name w:val="Подзаголовок Знак"/>
    <w:link w:val="af0"/>
    <w:rsid w:val="00952DFD"/>
    <w:rPr>
      <w:b/>
      <w:sz w:val="28"/>
      <w:lang w:eastAsia="ar-SA"/>
    </w:rPr>
  </w:style>
  <w:style w:type="character" w:customStyle="1" w:styleId="af2">
    <w:name w:val="Без интервала Знак"/>
    <w:link w:val="af3"/>
    <w:uiPriority w:val="99"/>
    <w:locked/>
    <w:rsid w:val="00B90F9A"/>
    <w:rPr>
      <w:sz w:val="24"/>
    </w:rPr>
  </w:style>
  <w:style w:type="paragraph" w:styleId="af3">
    <w:name w:val="No Spacing"/>
    <w:link w:val="af2"/>
    <w:uiPriority w:val="1"/>
    <w:qFormat/>
    <w:rsid w:val="00B90F9A"/>
    <w:rPr>
      <w:sz w:val="24"/>
    </w:rPr>
  </w:style>
  <w:style w:type="character" w:styleId="af4">
    <w:name w:val="Hyperlink"/>
    <w:uiPriority w:val="99"/>
    <w:unhideWhenUsed/>
    <w:rsid w:val="0029267D"/>
    <w:rPr>
      <w:color w:val="0563C1"/>
      <w:u w:val="single"/>
    </w:rPr>
  </w:style>
  <w:style w:type="paragraph" w:styleId="af5">
    <w:name w:val="footnote text"/>
    <w:aliases w:val="fn,footnote text,Footnote ak,Footnotes,ft,fn cafc,Footnotes Char Char,Footnote Text Char Char,fn Char Char,footnote text Char Char Char Ch,Footnote Text Char1,footnote text Char Char Char Ch Char,footnote text Char Char,single space,сноска"/>
    <w:basedOn w:val="a"/>
    <w:link w:val="af6"/>
    <w:uiPriority w:val="99"/>
    <w:unhideWhenUsed/>
    <w:qFormat/>
    <w:rsid w:val="0051692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6">
    <w:name w:val="Текст сноски Знак"/>
    <w:aliases w:val="fn Знак,footnote text Знак,Footnote ak Знак,Footnotes Знак,ft Знак,fn cafc Знак,Footnotes Char Char Знак,Footnote Text Char Char Знак,fn Char Char Знак,footnote text Char Char Char Ch Знак,Footnote Text Char1 Знак,single space Знак"/>
    <w:basedOn w:val="a0"/>
    <w:link w:val="af5"/>
    <w:uiPriority w:val="99"/>
    <w:rsid w:val="0051692C"/>
    <w:rPr>
      <w:rFonts w:ascii="Calibri" w:eastAsia="Calibri" w:hAnsi="Calibri"/>
      <w:lang w:eastAsia="en-US"/>
    </w:rPr>
  </w:style>
  <w:style w:type="character" w:styleId="af7">
    <w:name w:val="footnote reference"/>
    <w:aliases w:val="Ref,de nota al pie,fr,Знак сноски-FN,Ciae niinee-FN,SUPERS,Знак сноски 1,Referencia nota al pie,Used by Word for Help footnote symbols,Ciae niinee 1,Ссылка на сноску 45,Appel note de bas de page,ОР,Footnotes refss,Fussnota,Style 49,Style 18"/>
    <w:uiPriority w:val="99"/>
    <w:unhideWhenUsed/>
    <w:qFormat/>
    <w:rsid w:val="0051692C"/>
    <w:rPr>
      <w:vertAlign w:val="superscript"/>
    </w:rPr>
  </w:style>
  <w:style w:type="character" w:customStyle="1" w:styleId="fontstyle01">
    <w:name w:val="fontstyle01"/>
    <w:rsid w:val="005169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169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dy">
    <w:name w:val="Body"/>
    <w:rsid w:val="005169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af8">
    <w:name w:val="Текст примечания Знак"/>
    <w:link w:val="af9"/>
    <w:uiPriority w:val="99"/>
    <w:semiHidden/>
    <w:rsid w:val="0051692C"/>
  </w:style>
  <w:style w:type="paragraph" w:styleId="af9">
    <w:name w:val="annotation text"/>
    <w:basedOn w:val="a"/>
    <w:link w:val="af8"/>
    <w:uiPriority w:val="99"/>
    <w:semiHidden/>
    <w:unhideWhenUsed/>
    <w:rsid w:val="0051692C"/>
    <w:pPr>
      <w:suppressAutoHyphens w:val="0"/>
      <w:spacing w:after="160"/>
    </w:pPr>
    <w:rPr>
      <w:lang w:eastAsia="ru-RU"/>
    </w:rPr>
  </w:style>
  <w:style w:type="character" w:customStyle="1" w:styleId="15">
    <w:name w:val="Текст примечания Знак1"/>
    <w:basedOn w:val="a0"/>
    <w:uiPriority w:val="99"/>
    <w:semiHidden/>
    <w:rsid w:val="0051692C"/>
    <w:rPr>
      <w:lang w:eastAsia="ar-SA"/>
    </w:rPr>
  </w:style>
  <w:style w:type="character" w:customStyle="1" w:styleId="afa">
    <w:name w:val="Тема примечания Знак"/>
    <w:link w:val="afb"/>
    <w:uiPriority w:val="99"/>
    <w:semiHidden/>
    <w:rsid w:val="0051692C"/>
    <w:rPr>
      <w:b/>
      <w:bCs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51692C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51692C"/>
    <w:rPr>
      <w:b/>
      <w:bCs/>
      <w:lang w:eastAsia="ar-SA"/>
    </w:rPr>
  </w:style>
  <w:style w:type="paragraph" w:customStyle="1" w:styleId="bodybody-copy">
    <w:name w:val="body_body-copy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Emphasis"/>
    <w:uiPriority w:val="20"/>
    <w:qFormat/>
    <w:rsid w:val="0051692C"/>
    <w:rPr>
      <w:i/>
      <w:iCs/>
    </w:rPr>
  </w:style>
  <w:style w:type="character" w:styleId="afd">
    <w:name w:val="Strong"/>
    <w:uiPriority w:val="22"/>
    <w:qFormat/>
    <w:rsid w:val="0051692C"/>
    <w:rPr>
      <w:b/>
      <w:bCs/>
    </w:rPr>
  </w:style>
  <w:style w:type="paragraph" w:customStyle="1" w:styleId="chrome">
    <w:name w:val="chrome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centre">
    <w:name w:val="c19centre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20">
    <w:name w:val="A2"/>
    <w:uiPriority w:val="99"/>
    <w:rsid w:val="0051692C"/>
    <w:rPr>
      <w:rFonts w:cs="Minion Pro Disp"/>
      <w:color w:val="000000"/>
      <w:sz w:val="12"/>
      <w:szCs w:val="12"/>
    </w:rPr>
  </w:style>
  <w:style w:type="character" w:customStyle="1" w:styleId="A10">
    <w:name w:val="A1"/>
    <w:uiPriority w:val="99"/>
    <w:rsid w:val="0051692C"/>
    <w:rPr>
      <w:rFonts w:cs="Minion Pro Disp"/>
      <w:color w:val="000000"/>
      <w:sz w:val="22"/>
      <w:szCs w:val="22"/>
    </w:rPr>
  </w:style>
  <w:style w:type="paragraph" w:customStyle="1" w:styleId="Pa14">
    <w:name w:val="Pa14"/>
    <w:basedOn w:val="Default"/>
    <w:next w:val="Default"/>
    <w:uiPriority w:val="99"/>
    <w:rsid w:val="0051692C"/>
    <w:pPr>
      <w:spacing w:line="181" w:lineRule="atLeast"/>
    </w:pPr>
    <w:rPr>
      <w:rFonts w:ascii="Myriad Pro Light" w:hAnsi="Myriad Pro Light" w:cs="Times New Roman"/>
      <w:color w:val="auto"/>
    </w:rPr>
  </w:style>
  <w:style w:type="paragraph" w:customStyle="1" w:styleId="western">
    <w:name w:val="western"/>
    <w:basedOn w:val="a"/>
    <w:rsid w:val="0051692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51692C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  <w:lang w:val="ru-RU" w:eastAsia="ru-RU"/>
    </w:rPr>
  </w:style>
  <w:style w:type="paragraph" w:styleId="22">
    <w:name w:val="toc 2"/>
    <w:basedOn w:val="a"/>
    <w:next w:val="a"/>
    <w:autoRedefine/>
    <w:uiPriority w:val="39"/>
    <w:unhideWhenUsed/>
    <w:rsid w:val="0051692C"/>
    <w:pPr>
      <w:tabs>
        <w:tab w:val="right" w:leader="dot" w:pos="9344"/>
      </w:tabs>
      <w:suppressAutoHyphens w:val="0"/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51692C"/>
    <w:pPr>
      <w:suppressAutoHyphens w:val="0"/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Normal (Web)"/>
    <w:aliases w:val="Обычный (веб) Знак,Обычный (веб) Знак1,Обычный (веб) Знак Знак"/>
    <w:basedOn w:val="a"/>
    <w:link w:val="23"/>
    <w:uiPriority w:val="99"/>
    <w:unhideWhenUsed/>
    <w:rsid w:val="0051692C"/>
    <w:pPr>
      <w:suppressAutoHyphens w:val="0"/>
      <w:spacing w:before="100" w:beforeAutospacing="1" w:after="100" w:afterAutospacing="1"/>
    </w:pPr>
    <w:rPr>
      <w:rFonts w:ascii="Times" w:eastAsia="Calibri" w:hAnsi="Times"/>
      <w:lang w:eastAsia="ru-RU"/>
    </w:rPr>
  </w:style>
  <w:style w:type="character" w:customStyle="1" w:styleId="23">
    <w:name w:val="Обычный (веб) Знак2"/>
    <w:aliases w:val="Обычный (веб) Знак Знак1,Обычный (веб) Знак1 Знак,Обычный (веб) Знак Знак Знак"/>
    <w:link w:val="aff"/>
    <w:uiPriority w:val="99"/>
    <w:rsid w:val="0051692C"/>
    <w:rPr>
      <w:rFonts w:ascii="Times" w:eastAsia="Calibri" w:hAnsi="Times"/>
    </w:rPr>
  </w:style>
  <w:style w:type="paragraph" w:styleId="17">
    <w:name w:val="toc 1"/>
    <w:basedOn w:val="a"/>
    <w:next w:val="a"/>
    <w:autoRedefine/>
    <w:uiPriority w:val="39"/>
    <w:unhideWhenUsed/>
    <w:rsid w:val="0051692C"/>
    <w:pPr>
      <w:suppressAutoHyphens w:val="0"/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uiPriority w:val="99"/>
    <w:qFormat/>
    <w:rsid w:val="0051692C"/>
    <w:pPr>
      <w:tabs>
        <w:tab w:val="num" w:pos="360"/>
      </w:tabs>
      <w:suppressAutoHyphens w:val="0"/>
      <w:spacing w:line="360" w:lineRule="auto"/>
      <w:ind w:left="357" w:hanging="357"/>
      <w:contextualSpacing/>
      <w:jc w:val="both"/>
    </w:pPr>
    <w:rPr>
      <w:sz w:val="24"/>
      <w:szCs w:val="24"/>
      <w:lang w:eastAsia="en-US"/>
    </w:rPr>
  </w:style>
  <w:style w:type="character" w:customStyle="1" w:styleId="aff0">
    <w:name w:val="Схема документа Знак"/>
    <w:basedOn w:val="a0"/>
    <w:link w:val="aff1"/>
    <w:uiPriority w:val="99"/>
    <w:semiHidden/>
    <w:rsid w:val="0051692C"/>
    <w:rPr>
      <w:rFonts w:ascii="Lucida Grande CY" w:eastAsia="Calibri" w:hAnsi="Lucida Grande CY" w:cs="Lucida Grande CY"/>
      <w:sz w:val="24"/>
      <w:szCs w:val="24"/>
      <w:lang w:eastAsia="en-US"/>
    </w:rPr>
  </w:style>
  <w:style w:type="paragraph" w:styleId="aff1">
    <w:name w:val="Document Map"/>
    <w:basedOn w:val="a"/>
    <w:link w:val="aff0"/>
    <w:uiPriority w:val="99"/>
    <w:semiHidden/>
    <w:unhideWhenUsed/>
    <w:rsid w:val="0051692C"/>
    <w:pPr>
      <w:suppressAutoHyphens w:val="0"/>
    </w:pPr>
    <w:rPr>
      <w:rFonts w:ascii="Lucida Grande CY" w:eastAsia="Calibri" w:hAnsi="Lucida Grande CY" w:cs="Lucida Grande CY"/>
      <w:sz w:val="24"/>
      <w:szCs w:val="24"/>
      <w:lang w:eastAsia="en-US"/>
    </w:rPr>
  </w:style>
  <w:style w:type="character" w:customStyle="1" w:styleId="hl">
    <w:name w:val="hl"/>
    <w:basedOn w:val="a0"/>
    <w:rsid w:val="0051692C"/>
  </w:style>
  <w:style w:type="paragraph" w:styleId="aff2">
    <w:name w:val="Title"/>
    <w:basedOn w:val="a"/>
    <w:link w:val="aff3"/>
    <w:qFormat/>
    <w:rsid w:val="006D381F"/>
    <w:pPr>
      <w:suppressAutoHyphens w:val="0"/>
      <w:spacing w:line="360" w:lineRule="auto"/>
      <w:jc w:val="center"/>
    </w:pPr>
    <w:rPr>
      <w:b/>
      <w:bCs/>
      <w:sz w:val="24"/>
      <w:szCs w:val="24"/>
      <w:lang w:eastAsia="ru-RU"/>
    </w:rPr>
  </w:style>
  <w:style w:type="character" w:customStyle="1" w:styleId="aff3">
    <w:name w:val="Название Знак"/>
    <w:basedOn w:val="a0"/>
    <w:link w:val="aff2"/>
    <w:rsid w:val="006D381F"/>
    <w:rPr>
      <w:b/>
      <w:bCs/>
      <w:sz w:val="24"/>
      <w:szCs w:val="24"/>
    </w:rPr>
  </w:style>
  <w:style w:type="paragraph" w:customStyle="1" w:styleId="ConsPlusNonformat">
    <w:name w:val="ConsPlusNonformat"/>
    <w:rsid w:val="00E16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108822131B0EC410A4A2DE0FA72437ADC9750B1EB49F8B9F7702D8475D26EF3A29418F4148833E6A4AC58FD6222UAE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08822131B0EC410A4A2DE0FA72437ADC9656B6E342F8B9F7702D8475D26EF3B09440FD11882AEDF8E31EA86E2152091F95EA6DE4B325U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9CD4C-EC3E-4B49-9EF8-9BBE5C9A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33</Pages>
  <Words>8692</Words>
  <Characters>49551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58127</CharactersWithSpaces>
  <SharedDoc>false</SharedDoc>
  <HLinks>
    <vt:vector size="48" baseType="variant"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6750267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consultantplus://offline/ref=4108822131B0EC410A4A2DE0FA72437ADC9750B1EB49F8B9F7702D8475D26EF3B09440F8168E2DE6A5B90EAC277659151983F467FAB055EE2EU8E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5963789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consultantplus://offline/ref=4108822131B0EC410A4A2DE0FA72437ADC9750B1EB49F8B9F7702D8475D26EF3A29418F4148833E6A4AC58FD6222UAE</vt:lpwstr>
      </vt:variant>
      <vt:variant>
        <vt:lpwstr/>
      </vt:variant>
      <vt:variant>
        <vt:i4>3604588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consultantplus://offline/ref=4108822131B0EC410A4A2DE0FA72437ADC9656B6E342F8B9F7702D8475D26EF3B09440FD11882AEDF8E31EA86E2152091F95EA6DE4B325UCE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ngv-dep</dc:creator>
  <cp:lastModifiedBy>HP</cp:lastModifiedBy>
  <cp:revision>24</cp:revision>
  <cp:lastPrinted>2020-05-25T06:45:00Z</cp:lastPrinted>
  <dcterms:created xsi:type="dcterms:W3CDTF">2020-04-16T09:06:00Z</dcterms:created>
  <dcterms:modified xsi:type="dcterms:W3CDTF">2020-05-26T17:32:00Z</dcterms:modified>
</cp:coreProperties>
</file>