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7D" w:rsidRPr="00830E7D" w:rsidRDefault="00830E7D" w:rsidP="00830E7D">
      <w:pPr>
        <w:widowControl/>
        <w:autoSpaceDE/>
        <w:autoSpaceDN/>
        <w:adjustRightInd/>
        <w:contextualSpacing/>
        <w:jc w:val="center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МУНИЦИПАЛЬНОЕ ОБРАЗОВАНИЕ</w:t>
      </w:r>
    </w:p>
    <w:p w:rsidR="00830E7D" w:rsidRPr="00830E7D" w:rsidRDefault="00830E7D" w:rsidP="00830E7D">
      <w:pPr>
        <w:widowControl/>
        <w:autoSpaceDE/>
        <w:autoSpaceDN/>
        <w:adjustRightInd/>
        <w:contextualSpacing/>
        <w:jc w:val="center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СЕЛЬСКОЕ ПОСЕЛЕНИЕ СОГОМ</w:t>
      </w:r>
    </w:p>
    <w:p w:rsidR="00830E7D" w:rsidRPr="00830E7D" w:rsidRDefault="00830E7D" w:rsidP="00830E7D">
      <w:pPr>
        <w:keepNext/>
        <w:widowControl/>
        <w:autoSpaceDE/>
        <w:autoSpaceDN/>
        <w:adjustRightInd/>
        <w:contextualSpacing/>
        <w:jc w:val="center"/>
        <w:outlineLvl w:val="0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Ханты-Мансийский автономный округ – Югра</w:t>
      </w:r>
    </w:p>
    <w:p w:rsidR="00830E7D" w:rsidRPr="00830E7D" w:rsidRDefault="00830E7D" w:rsidP="00830E7D">
      <w:pPr>
        <w:keepNext/>
        <w:widowControl/>
        <w:autoSpaceDE/>
        <w:autoSpaceDN/>
        <w:adjustRightInd/>
        <w:contextualSpacing/>
        <w:jc w:val="center"/>
        <w:outlineLvl w:val="0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Ханты-Мансийский район</w:t>
      </w:r>
    </w:p>
    <w:p w:rsidR="00830E7D" w:rsidRPr="00830E7D" w:rsidRDefault="00830E7D" w:rsidP="00830E7D">
      <w:pPr>
        <w:widowControl/>
        <w:autoSpaceDE/>
        <w:autoSpaceDN/>
        <w:adjustRightInd/>
        <w:contextualSpacing/>
        <w:jc w:val="center"/>
        <w:rPr>
          <w:color w:val="00000A"/>
          <w:sz w:val="28"/>
          <w:szCs w:val="28"/>
        </w:rPr>
      </w:pPr>
    </w:p>
    <w:p w:rsidR="00830E7D" w:rsidRPr="00830E7D" w:rsidRDefault="00830E7D" w:rsidP="00830E7D">
      <w:pPr>
        <w:widowControl/>
        <w:autoSpaceDE/>
        <w:autoSpaceDN/>
        <w:adjustRightInd/>
        <w:contextualSpacing/>
        <w:jc w:val="center"/>
        <w:rPr>
          <w:b/>
          <w:bCs/>
          <w:color w:val="00000A"/>
          <w:sz w:val="28"/>
          <w:szCs w:val="28"/>
        </w:rPr>
      </w:pPr>
      <w:r w:rsidRPr="00830E7D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830E7D" w:rsidRPr="00830E7D" w:rsidRDefault="00830E7D" w:rsidP="00830E7D">
      <w:pPr>
        <w:widowControl/>
        <w:autoSpaceDE/>
        <w:autoSpaceDN/>
        <w:adjustRightInd/>
        <w:contextualSpacing/>
        <w:jc w:val="center"/>
        <w:rPr>
          <w:bCs/>
          <w:color w:val="00000A"/>
          <w:sz w:val="28"/>
          <w:szCs w:val="28"/>
        </w:rPr>
      </w:pPr>
    </w:p>
    <w:p w:rsidR="00830E7D" w:rsidRPr="00830E7D" w:rsidRDefault="00830E7D" w:rsidP="00830E7D">
      <w:pPr>
        <w:widowControl/>
        <w:autoSpaceDE/>
        <w:autoSpaceDN/>
        <w:adjustRightInd/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830E7D">
        <w:rPr>
          <w:b/>
          <w:bCs/>
          <w:color w:val="00000A"/>
          <w:sz w:val="28"/>
          <w:szCs w:val="28"/>
        </w:rPr>
        <w:t>ПОСТАНОВЛЕНИЕ</w:t>
      </w:r>
    </w:p>
    <w:p w:rsidR="00830E7D" w:rsidRPr="00830E7D" w:rsidRDefault="00830E7D" w:rsidP="00830E7D">
      <w:pPr>
        <w:widowControl/>
        <w:autoSpaceDE/>
        <w:autoSpaceDN/>
        <w:adjustRightInd/>
        <w:rPr>
          <w:sz w:val="28"/>
          <w:szCs w:val="28"/>
        </w:rPr>
      </w:pPr>
    </w:p>
    <w:p w:rsidR="00830E7D" w:rsidRPr="00830E7D" w:rsidRDefault="00830E7D" w:rsidP="00830E7D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830E7D">
        <w:rPr>
          <w:rFonts w:eastAsia="Calibri"/>
          <w:sz w:val="28"/>
          <w:szCs w:val="22"/>
          <w:lang w:eastAsia="en-US"/>
        </w:rPr>
        <w:t xml:space="preserve">от 27.12.2021 г.                      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№ 101</w:t>
      </w:r>
    </w:p>
    <w:p w:rsidR="00830E7D" w:rsidRPr="00830E7D" w:rsidRDefault="00830E7D" w:rsidP="00830E7D">
      <w:pPr>
        <w:widowControl/>
        <w:autoSpaceDE/>
        <w:autoSpaceDN/>
        <w:adjustRightInd/>
        <w:ind w:right="-283"/>
        <w:rPr>
          <w:rFonts w:eastAsia="Calibri"/>
          <w:i/>
          <w:sz w:val="28"/>
          <w:szCs w:val="24"/>
        </w:rPr>
      </w:pPr>
      <w:r w:rsidRPr="00830E7D">
        <w:rPr>
          <w:rFonts w:eastAsia="Calibri"/>
          <w:i/>
          <w:sz w:val="28"/>
          <w:szCs w:val="24"/>
        </w:rPr>
        <w:t>д. Согом</w:t>
      </w:r>
    </w:p>
    <w:p w:rsidR="0056655D" w:rsidRDefault="0056655D" w:rsidP="00057EBD">
      <w:pPr>
        <w:rPr>
          <w:sz w:val="27"/>
          <w:szCs w:val="27"/>
        </w:rPr>
      </w:pPr>
    </w:p>
    <w:p w:rsidR="002B1152" w:rsidRDefault="002B1152" w:rsidP="002B1152">
      <w:pPr>
        <w:pStyle w:val="11"/>
        <w:shd w:val="clear" w:color="auto" w:fill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О порядке учета бюджетных </w:t>
      </w:r>
      <w:r w:rsidR="00DB371C">
        <w:t>и денежных обязательств</w:t>
      </w:r>
      <w:r w:rsidR="00DB371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</w:p>
    <w:p w:rsidR="002B1152" w:rsidRDefault="002B1152" w:rsidP="002B1152">
      <w:pPr>
        <w:pStyle w:val="11"/>
        <w:shd w:val="clear" w:color="auto" w:fill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сельского поселения </w:t>
      </w:r>
      <w:r w:rsidR="00D0506D">
        <w:rPr>
          <w:color w:val="000000"/>
          <w:lang w:bidi="ru-RU"/>
        </w:rPr>
        <w:t>Согом</w:t>
      </w:r>
    </w:p>
    <w:p w:rsidR="002B1152" w:rsidRDefault="002B1152" w:rsidP="002B1152">
      <w:pPr>
        <w:pStyle w:val="11"/>
        <w:shd w:val="clear" w:color="auto" w:fill="auto"/>
        <w:ind w:firstLine="0"/>
      </w:pPr>
    </w:p>
    <w:p w:rsidR="00DB371C" w:rsidRDefault="00DB371C" w:rsidP="002B1152">
      <w:pPr>
        <w:pStyle w:val="11"/>
        <w:shd w:val="clear" w:color="auto" w:fill="auto"/>
        <w:ind w:firstLine="0"/>
      </w:pPr>
    </w:p>
    <w:p w:rsidR="002B1152" w:rsidRDefault="002B1152" w:rsidP="002B1152">
      <w:pPr>
        <w:pStyle w:val="11"/>
        <w:shd w:val="clear" w:color="auto" w:fill="auto"/>
        <w:spacing w:after="480"/>
        <w:ind w:firstLine="720"/>
        <w:jc w:val="both"/>
      </w:pPr>
      <w:r>
        <w:rPr>
          <w:color w:val="000000"/>
          <w:lang w:bidi="ru-RU"/>
        </w:rPr>
        <w:t xml:space="preserve">В соответствии со статьей 219 Бюджетного кодекса Российской Федерации, в целях организации работы по постановке на учет бюджетных </w:t>
      </w:r>
      <w:r w:rsidR="00DB371C">
        <w:t xml:space="preserve">и денежных </w:t>
      </w:r>
      <w:r>
        <w:rPr>
          <w:color w:val="000000"/>
          <w:lang w:bidi="ru-RU"/>
        </w:rPr>
        <w:t xml:space="preserve">обязательств сельского поселения </w:t>
      </w:r>
      <w:r w:rsidR="00D0506D">
        <w:rPr>
          <w:color w:val="000000"/>
          <w:lang w:bidi="ru-RU"/>
        </w:rPr>
        <w:t>Согом</w:t>
      </w:r>
      <w:r>
        <w:rPr>
          <w:color w:val="000000"/>
          <w:lang w:bidi="ru-RU"/>
        </w:rPr>
        <w:t>, подлежащих исполнению:</w:t>
      </w:r>
    </w:p>
    <w:p w:rsidR="00A3313E" w:rsidRPr="00A3313E" w:rsidRDefault="002B1152" w:rsidP="00DE4C8A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ind w:firstLine="720"/>
        <w:jc w:val="both"/>
      </w:pPr>
      <w:r>
        <w:rPr>
          <w:color w:val="000000"/>
          <w:lang w:bidi="ru-RU"/>
        </w:rPr>
        <w:t xml:space="preserve">Утвердить прилагаемый Порядок учета бюджетных </w:t>
      </w:r>
      <w:r w:rsidR="00DB371C">
        <w:t xml:space="preserve">и денежных </w:t>
      </w:r>
      <w:r>
        <w:rPr>
          <w:color w:val="000000"/>
          <w:lang w:bidi="ru-RU"/>
        </w:rPr>
        <w:t xml:space="preserve">обязательств сельского поселения </w:t>
      </w:r>
      <w:r w:rsidR="00D0506D">
        <w:rPr>
          <w:color w:val="000000"/>
          <w:lang w:bidi="ru-RU"/>
        </w:rPr>
        <w:t>Согом</w:t>
      </w:r>
      <w:r>
        <w:rPr>
          <w:color w:val="000000"/>
          <w:lang w:bidi="ru-RU"/>
        </w:rPr>
        <w:t xml:space="preserve"> согласно приложению к настоящему постановлению.</w:t>
      </w:r>
    </w:p>
    <w:p w:rsidR="00040762" w:rsidRPr="00A3313E" w:rsidRDefault="00A3313E" w:rsidP="00DE4C8A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ind w:firstLine="720"/>
        <w:jc w:val="both"/>
      </w:pPr>
      <w:r w:rsidRPr="00A3313E">
        <w:t>Настоящее постановление вступает в силу с момента подписания и распространяется на правоотношения, возникшие с 01.01.2022 года.</w:t>
      </w:r>
    </w:p>
    <w:p w:rsidR="008928DB" w:rsidRPr="00DE4C8A" w:rsidRDefault="008928DB" w:rsidP="00D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8DB" w:rsidRPr="00DE4C8A" w:rsidRDefault="008928DB" w:rsidP="00D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8DB" w:rsidRPr="00DE4C8A" w:rsidRDefault="008928DB" w:rsidP="00D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8DB" w:rsidRPr="00DE4C8A" w:rsidRDefault="008928DB" w:rsidP="00D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7D" w:rsidRPr="00830E7D" w:rsidRDefault="00830E7D" w:rsidP="00830E7D">
      <w:pPr>
        <w:jc w:val="both"/>
        <w:rPr>
          <w:sz w:val="28"/>
          <w:szCs w:val="28"/>
          <w:lang w:eastAsia="en-US"/>
        </w:rPr>
      </w:pPr>
      <w:r w:rsidRPr="00830E7D">
        <w:rPr>
          <w:sz w:val="28"/>
          <w:szCs w:val="28"/>
          <w:lang w:eastAsia="en-US"/>
        </w:rPr>
        <w:t>Глава сельского поселения Согом                                            Г.В. Полуянов</w:t>
      </w:r>
    </w:p>
    <w:p w:rsidR="002362B6" w:rsidRDefault="002362B6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0E7D" w:rsidRDefault="00830E7D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0E7D" w:rsidRPr="00DE4C8A" w:rsidRDefault="00830E7D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62B6" w:rsidRDefault="002362B6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048FC" w:rsidRPr="00DE4C8A" w:rsidRDefault="00F048FC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287441" w:rsidRDefault="00287441" w:rsidP="00081F2B">
      <w:pPr>
        <w:jc w:val="right"/>
        <w:rPr>
          <w:sz w:val="28"/>
          <w:szCs w:val="28"/>
        </w:rPr>
      </w:pPr>
      <w:bookmarkStart w:id="0" w:name="_GoBack"/>
      <w:bookmarkEnd w:id="0"/>
    </w:p>
    <w:p w:rsidR="00B433DF" w:rsidRDefault="00B433DF" w:rsidP="00081F2B">
      <w:pPr>
        <w:jc w:val="right"/>
        <w:rPr>
          <w:sz w:val="28"/>
          <w:szCs w:val="28"/>
        </w:rPr>
      </w:pPr>
    </w:p>
    <w:p w:rsidR="00B433DF" w:rsidRDefault="00B433DF" w:rsidP="00081F2B">
      <w:pPr>
        <w:jc w:val="right"/>
        <w:rPr>
          <w:sz w:val="28"/>
          <w:szCs w:val="28"/>
        </w:rPr>
      </w:pPr>
    </w:p>
    <w:p w:rsidR="00081F2B" w:rsidRDefault="00081F2B" w:rsidP="00081F2B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 xml:space="preserve">Приложение </w:t>
      </w:r>
    </w:p>
    <w:p w:rsidR="00081F2B" w:rsidRDefault="00081F2B" w:rsidP="00081F2B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к постановлению администрации </w:t>
      </w:r>
    </w:p>
    <w:p w:rsidR="00081F2B" w:rsidRDefault="00081F2B" w:rsidP="00081F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D0506D">
        <w:rPr>
          <w:sz w:val="28"/>
          <w:szCs w:val="28"/>
        </w:rPr>
        <w:t>Согом</w:t>
      </w:r>
    </w:p>
    <w:p w:rsidR="00830E7D" w:rsidRPr="00830E7D" w:rsidRDefault="00830E7D" w:rsidP="00830E7D">
      <w:pPr>
        <w:jc w:val="right"/>
        <w:rPr>
          <w:sz w:val="28"/>
          <w:szCs w:val="28"/>
          <w:lang w:eastAsia="en-US"/>
        </w:rPr>
      </w:pPr>
      <w:r w:rsidRPr="00830E7D">
        <w:rPr>
          <w:sz w:val="28"/>
          <w:szCs w:val="28"/>
          <w:lang w:eastAsia="en-US"/>
        </w:rPr>
        <w:t xml:space="preserve">от 27.12.2021 № </w:t>
      </w:r>
      <w:r>
        <w:rPr>
          <w:sz w:val="28"/>
          <w:szCs w:val="28"/>
          <w:lang w:eastAsia="en-US"/>
        </w:rPr>
        <w:t>101</w:t>
      </w:r>
    </w:p>
    <w:p w:rsidR="00821E98" w:rsidRDefault="00821E98" w:rsidP="00821E98">
      <w:pPr>
        <w:pStyle w:val="ConsPlusNonformat"/>
        <w:widowControl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433DF" w:rsidRDefault="00B433DF" w:rsidP="00081F2B">
      <w:pPr>
        <w:pStyle w:val="13"/>
        <w:shd w:val="clear" w:color="auto" w:fill="auto"/>
        <w:spacing w:after="0"/>
      </w:pPr>
      <w:r w:rsidRPr="008B23AD">
        <w:t>Порядок</w:t>
      </w:r>
      <w:r>
        <w:t xml:space="preserve"> </w:t>
      </w:r>
      <w:r w:rsidRPr="008B23AD">
        <w:t xml:space="preserve">учета бюджетных и денежных обязательств </w:t>
      </w:r>
    </w:p>
    <w:p w:rsidR="00081F2B" w:rsidRDefault="00B433DF" w:rsidP="00081F2B">
      <w:pPr>
        <w:pStyle w:val="13"/>
        <w:shd w:val="clear" w:color="auto" w:fill="auto"/>
        <w:spacing w:after="0"/>
      </w:pPr>
      <w:r>
        <w:t xml:space="preserve">сельского </w:t>
      </w:r>
      <w:r w:rsidRPr="008B23AD">
        <w:t xml:space="preserve">поселения </w:t>
      </w:r>
      <w:r w:rsidR="00D0506D">
        <w:t>Согом</w:t>
      </w:r>
    </w:p>
    <w:p w:rsidR="00364057" w:rsidRDefault="00364057" w:rsidP="00364057">
      <w:pPr>
        <w:pStyle w:val="11"/>
        <w:shd w:val="clear" w:color="auto" w:fill="auto"/>
        <w:spacing w:after="460"/>
        <w:ind w:firstLine="0"/>
        <w:jc w:val="both"/>
        <w:rPr>
          <w:b/>
          <w:bCs/>
          <w:color w:val="000000"/>
          <w:lang w:bidi="ru-RU"/>
        </w:rPr>
      </w:pPr>
    </w:p>
    <w:p w:rsidR="00DB371C" w:rsidRDefault="00DB371C" w:rsidP="00DB371C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B371C" w:rsidRPr="00E04FAE" w:rsidRDefault="00DB371C" w:rsidP="00DB371C">
      <w:pPr>
        <w:jc w:val="center"/>
        <w:rPr>
          <w:sz w:val="28"/>
          <w:szCs w:val="28"/>
        </w:rPr>
      </w:pP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proofErr w:type="gramStart"/>
      <w:r w:rsidRPr="00E04FAE">
        <w:rPr>
          <w:sz w:val="28"/>
          <w:szCs w:val="28"/>
        </w:rPr>
        <w:t xml:space="preserve">1.1 Порядок учета бюджетных </w:t>
      </w:r>
      <w:r w:rsidRPr="008B23AD">
        <w:rPr>
          <w:sz w:val="28"/>
          <w:szCs w:val="28"/>
        </w:rPr>
        <w:t xml:space="preserve">и денежных </w:t>
      </w:r>
      <w:r w:rsidRPr="00E04FAE"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>сельского</w:t>
      </w:r>
      <w:r w:rsidRPr="00E04FAE">
        <w:rPr>
          <w:sz w:val="28"/>
          <w:szCs w:val="28"/>
        </w:rPr>
        <w:t xml:space="preserve"> поселения </w:t>
      </w:r>
      <w:r w:rsidR="00D0506D">
        <w:rPr>
          <w:sz w:val="28"/>
          <w:szCs w:val="28"/>
        </w:rPr>
        <w:t>Согом</w:t>
      </w:r>
      <w:r w:rsidRPr="00E04FA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</w:t>
      </w:r>
      <w:r w:rsidRPr="00E04FAE">
        <w:rPr>
          <w:sz w:val="28"/>
          <w:szCs w:val="28"/>
        </w:rPr>
        <w:t xml:space="preserve">орядок) разработан на основании статьи </w:t>
      </w:r>
      <w:r>
        <w:rPr>
          <w:sz w:val="28"/>
          <w:szCs w:val="28"/>
        </w:rPr>
        <w:t xml:space="preserve">219 </w:t>
      </w:r>
      <w:r w:rsidRPr="00E04FAE">
        <w:rPr>
          <w:sz w:val="28"/>
          <w:szCs w:val="28"/>
        </w:rPr>
        <w:t xml:space="preserve">Бюджетного кодекса Российской Федерации и устанавливает порядок учета </w:t>
      </w:r>
      <w:r>
        <w:rPr>
          <w:sz w:val="28"/>
          <w:szCs w:val="28"/>
        </w:rPr>
        <w:t>по ведению реестра и учета расходных обязательств</w:t>
      </w:r>
      <w:r w:rsidRPr="00E04F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</w:t>
      </w:r>
      <w:r w:rsidRPr="00E04FAE">
        <w:rPr>
          <w:sz w:val="28"/>
          <w:szCs w:val="28"/>
        </w:rPr>
        <w:t xml:space="preserve">поселения </w:t>
      </w:r>
      <w:r w:rsidR="00D0506D">
        <w:rPr>
          <w:sz w:val="28"/>
          <w:szCs w:val="28"/>
        </w:rPr>
        <w:t>Согом</w:t>
      </w:r>
      <w:r w:rsidRPr="00E0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="00B433DF" w:rsidRPr="00E04FAE">
        <w:rPr>
          <w:sz w:val="28"/>
          <w:szCs w:val="28"/>
        </w:rPr>
        <w:t>администраци</w:t>
      </w:r>
      <w:r w:rsidR="00B433DF">
        <w:rPr>
          <w:sz w:val="28"/>
          <w:szCs w:val="28"/>
        </w:rPr>
        <w:t>я</w:t>
      </w:r>
      <w:r w:rsidR="00B433DF" w:rsidRPr="00E04FAE">
        <w:rPr>
          <w:sz w:val="28"/>
          <w:szCs w:val="28"/>
        </w:rPr>
        <w:t xml:space="preserve"> </w:t>
      </w:r>
      <w:r w:rsidR="00B433DF">
        <w:rPr>
          <w:sz w:val="28"/>
          <w:szCs w:val="28"/>
        </w:rPr>
        <w:t xml:space="preserve">сельского </w:t>
      </w:r>
      <w:r w:rsidR="00B433DF" w:rsidRPr="00E04FA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) </w:t>
      </w:r>
      <w:r w:rsidRPr="00E04FAE">
        <w:rPr>
          <w:sz w:val="28"/>
          <w:szCs w:val="28"/>
        </w:rPr>
        <w:t xml:space="preserve">бюджетных </w:t>
      </w:r>
      <w:r w:rsidRPr="008B23AD">
        <w:rPr>
          <w:sz w:val="28"/>
          <w:szCs w:val="28"/>
        </w:rPr>
        <w:t xml:space="preserve">и денежных </w:t>
      </w:r>
      <w:r w:rsidRPr="00E04FAE">
        <w:rPr>
          <w:sz w:val="28"/>
          <w:szCs w:val="28"/>
        </w:rPr>
        <w:t xml:space="preserve">обязательств получателей средств бюджета </w:t>
      </w:r>
      <w:r>
        <w:rPr>
          <w:sz w:val="28"/>
          <w:szCs w:val="28"/>
        </w:rPr>
        <w:t xml:space="preserve">сельского поселения </w:t>
      </w:r>
      <w:r w:rsidR="00D0506D">
        <w:rPr>
          <w:sz w:val="28"/>
          <w:szCs w:val="28"/>
        </w:rPr>
        <w:t>Согом</w:t>
      </w:r>
      <w:r>
        <w:rPr>
          <w:sz w:val="28"/>
          <w:szCs w:val="28"/>
        </w:rPr>
        <w:t xml:space="preserve"> </w:t>
      </w:r>
      <w:r w:rsidRPr="00E04FAE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E04FAE">
        <w:rPr>
          <w:sz w:val="28"/>
          <w:szCs w:val="28"/>
        </w:rPr>
        <w:t>бюджетные обязательства</w:t>
      </w:r>
      <w:r>
        <w:rPr>
          <w:sz w:val="28"/>
          <w:szCs w:val="28"/>
        </w:rPr>
        <w:t>, денежные обязательства</w:t>
      </w:r>
      <w:r w:rsidRPr="00E04FAE">
        <w:rPr>
          <w:sz w:val="28"/>
          <w:szCs w:val="28"/>
        </w:rPr>
        <w:t>).</w:t>
      </w:r>
      <w:proofErr w:type="gramEnd"/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1.2. В соответствии с настоящим </w:t>
      </w:r>
      <w:r>
        <w:rPr>
          <w:sz w:val="28"/>
          <w:szCs w:val="28"/>
        </w:rPr>
        <w:t>п</w:t>
      </w:r>
      <w:r w:rsidRPr="00E04FAE">
        <w:rPr>
          <w:sz w:val="28"/>
          <w:szCs w:val="28"/>
        </w:rPr>
        <w:t xml:space="preserve">орядком в </w:t>
      </w:r>
      <w:r w:rsidR="00B433DF" w:rsidRPr="00E04FAE">
        <w:rPr>
          <w:sz w:val="28"/>
          <w:szCs w:val="28"/>
        </w:rPr>
        <w:t>администраци</w:t>
      </w:r>
      <w:r w:rsidR="00B433DF">
        <w:rPr>
          <w:sz w:val="28"/>
          <w:szCs w:val="28"/>
        </w:rPr>
        <w:t>и</w:t>
      </w:r>
      <w:r w:rsidR="00B433DF" w:rsidRPr="00E04FAE">
        <w:rPr>
          <w:sz w:val="28"/>
          <w:szCs w:val="28"/>
        </w:rPr>
        <w:t xml:space="preserve"> </w:t>
      </w:r>
      <w:r w:rsidR="00B433DF">
        <w:rPr>
          <w:sz w:val="28"/>
          <w:szCs w:val="28"/>
        </w:rPr>
        <w:t xml:space="preserve">сельского </w:t>
      </w:r>
      <w:r w:rsidR="00B433DF" w:rsidRPr="00E04FAE">
        <w:rPr>
          <w:sz w:val="28"/>
          <w:szCs w:val="28"/>
        </w:rPr>
        <w:t>поселения</w:t>
      </w:r>
      <w:r w:rsidRPr="00E04FAE">
        <w:rPr>
          <w:sz w:val="28"/>
          <w:szCs w:val="28"/>
        </w:rPr>
        <w:t xml:space="preserve"> подлежат учету бюджетн</w:t>
      </w:r>
      <w:r>
        <w:rPr>
          <w:sz w:val="28"/>
          <w:szCs w:val="28"/>
        </w:rPr>
        <w:t>ые и денежные</w:t>
      </w:r>
      <w:r w:rsidRPr="00E04FAE">
        <w:rPr>
          <w:sz w:val="28"/>
          <w:szCs w:val="28"/>
        </w:rPr>
        <w:t xml:space="preserve"> обязательства, подлежащие оплате за счет средств бюджета </w:t>
      </w:r>
      <w:r>
        <w:rPr>
          <w:sz w:val="28"/>
          <w:szCs w:val="28"/>
        </w:rPr>
        <w:t>сельского</w:t>
      </w:r>
      <w:r w:rsidRPr="00E04FAE">
        <w:rPr>
          <w:sz w:val="28"/>
          <w:szCs w:val="28"/>
        </w:rPr>
        <w:t xml:space="preserve"> поселения </w:t>
      </w:r>
      <w:r w:rsidR="00D0506D">
        <w:rPr>
          <w:sz w:val="28"/>
          <w:szCs w:val="28"/>
        </w:rPr>
        <w:t>Согом</w:t>
      </w:r>
      <w:r w:rsidRPr="00E04FA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E04FAE">
        <w:rPr>
          <w:sz w:val="28"/>
          <w:szCs w:val="28"/>
        </w:rPr>
        <w:t>-</w:t>
      </w:r>
      <w:r>
        <w:rPr>
          <w:sz w:val="28"/>
          <w:szCs w:val="28"/>
        </w:rPr>
        <w:t xml:space="preserve"> бюджет поселения) и иных средств финансирования.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F40296">
        <w:rPr>
          <w:sz w:val="28"/>
          <w:szCs w:val="28"/>
        </w:rPr>
        <w:t xml:space="preserve">1.3. В целях применения настоящего порядка под получателями бюджетных средств понимаются </w:t>
      </w:r>
      <w:r w:rsidR="00F40296" w:rsidRPr="00F40296">
        <w:rPr>
          <w:sz w:val="28"/>
          <w:szCs w:val="28"/>
        </w:rPr>
        <w:t xml:space="preserve">казенные </w:t>
      </w:r>
      <w:r w:rsidRPr="00F40296">
        <w:rPr>
          <w:sz w:val="28"/>
          <w:szCs w:val="28"/>
        </w:rPr>
        <w:t xml:space="preserve"> учреждения сельского поселения </w:t>
      </w:r>
      <w:r w:rsidR="00D0506D">
        <w:rPr>
          <w:sz w:val="28"/>
          <w:szCs w:val="28"/>
        </w:rPr>
        <w:t>Согом</w:t>
      </w:r>
    </w:p>
    <w:p w:rsidR="00DB371C" w:rsidRPr="004128CF" w:rsidRDefault="00DB371C" w:rsidP="00DB37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4FAE">
        <w:rPr>
          <w:sz w:val="28"/>
          <w:szCs w:val="28"/>
        </w:rPr>
        <w:t>. Получатели бюджетных сре</w:t>
      </w:r>
      <w:proofErr w:type="gramStart"/>
      <w:r w:rsidRPr="00E04FAE">
        <w:rPr>
          <w:sz w:val="28"/>
          <w:szCs w:val="28"/>
        </w:rPr>
        <w:t>дств пр</w:t>
      </w:r>
      <w:proofErr w:type="gramEnd"/>
      <w:r w:rsidRPr="00E04FAE">
        <w:rPr>
          <w:sz w:val="28"/>
          <w:szCs w:val="28"/>
        </w:rPr>
        <w:t xml:space="preserve">инимают бюджетные </w:t>
      </w:r>
      <w:r>
        <w:rPr>
          <w:sz w:val="28"/>
          <w:szCs w:val="28"/>
        </w:rPr>
        <w:t xml:space="preserve">и денежные </w:t>
      </w:r>
      <w:r w:rsidRPr="00E04FAE">
        <w:rPr>
          <w:sz w:val="28"/>
          <w:szCs w:val="28"/>
        </w:rPr>
        <w:t>обязательства, подлежащие исполнению за счет средств бюджета поселения, в пределах доведенных им лимитов бюджетных обязательств и с учетом уже принятых и неисполненных обязательств.</w:t>
      </w:r>
    </w:p>
    <w:p w:rsidR="00DB371C" w:rsidRDefault="00DB371C" w:rsidP="00DB371C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Постановка на учет бюджетного и денежного обязательства и внесение изменений в поставленное на учет бюджетное обязательство осуществляется на основании документов, предусмотренных </w:t>
      </w:r>
      <w:r w:rsidRPr="004128CF">
        <w:rPr>
          <w:sz w:val="28"/>
          <w:szCs w:val="28"/>
        </w:rPr>
        <w:t xml:space="preserve">в графах 2 </w:t>
      </w:r>
      <w:r>
        <w:rPr>
          <w:sz w:val="28"/>
          <w:szCs w:val="28"/>
        </w:rPr>
        <w:t xml:space="preserve">и 3 </w:t>
      </w:r>
      <w:r w:rsidRPr="004A4410">
        <w:rPr>
          <w:sz w:val="28"/>
          <w:szCs w:val="28"/>
        </w:rPr>
        <w:t>Перечня 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</w:t>
      </w:r>
      <w:r>
        <w:rPr>
          <w:sz w:val="28"/>
          <w:szCs w:val="28"/>
        </w:rPr>
        <w:t>, на основании которых возникают бюджетные обязательства получателей средств местного бюджета, и документов</w:t>
      </w:r>
      <w:proofErr w:type="gramEnd"/>
      <w:r>
        <w:rPr>
          <w:sz w:val="28"/>
          <w:szCs w:val="28"/>
        </w:rPr>
        <w:t xml:space="preserve">, подтверждающих возникновение денежных обязательств получателей средств местного бюджета, </w:t>
      </w:r>
      <w:r w:rsidRPr="004A4410">
        <w:rPr>
          <w:sz w:val="28"/>
          <w:szCs w:val="28"/>
        </w:rPr>
        <w:t xml:space="preserve">согласно приложению к настоящему </w:t>
      </w:r>
      <w:r>
        <w:rPr>
          <w:sz w:val="28"/>
          <w:szCs w:val="28"/>
        </w:rPr>
        <w:t>п</w:t>
      </w:r>
      <w:r w:rsidRPr="004A4410">
        <w:rPr>
          <w:sz w:val="28"/>
          <w:szCs w:val="28"/>
        </w:rPr>
        <w:t>орядку (далее - Перечень).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04FAE">
        <w:rPr>
          <w:sz w:val="28"/>
          <w:szCs w:val="28"/>
        </w:rPr>
        <w:t>Учет бюджетных обязатель</w:t>
      </w:r>
      <w:proofErr w:type="gramStart"/>
      <w:r w:rsidRPr="00E04FAE">
        <w:rPr>
          <w:sz w:val="28"/>
          <w:szCs w:val="28"/>
        </w:rPr>
        <w:t>ств пр</w:t>
      </w:r>
      <w:proofErr w:type="gramEnd"/>
      <w:r w:rsidRPr="00E04FAE">
        <w:rPr>
          <w:sz w:val="28"/>
          <w:szCs w:val="28"/>
        </w:rPr>
        <w:t xml:space="preserve">оизводится с использованием программного комплекса автоматизированная система «Бюджет поселения» </w:t>
      </w:r>
      <w:r w:rsidRPr="00E04FAE">
        <w:rPr>
          <w:sz w:val="28"/>
          <w:szCs w:val="28"/>
        </w:rPr>
        <w:lastRenderedPageBreak/>
        <w:t xml:space="preserve">(далее </w:t>
      </w:r>
      <w:r>
        <w:rPr>
          <w:sz w:val="28"/>
          <w:szCs w:val="28"/>
        </w:rPr>
        <w:t xml:space="preserve">- </w:t>
      </w:r>
      <w:r w:rsidRPr="00E04FAE">
        <w:rPr>
          <w:sz w:val="28"/>
          <w:szCs w:val="28"/>
        </w:rPr>
        <w:t>АС «Бюджет поселения»).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E04FAE">
        <w:rPr>
          <w:sz w:val="28"/>
          <w:szCs w:val="28"/>
        </w:rPr>
        <w:t xml:space="preserve"> Бюджетные обязательства, принятые на текущий финансовый год, на первый и второй год планового периода, учитываются отдельно по кодам классификации расходов бюджета в соответствии с условиями </w:t>
      </w:r>
      <w:r>
        <w:rPr>
          <w:sz w:val="28"/>
          <w:szCs w:val="28"/>
        </w:rPr>
        <w:t>документов, предусмотренных Перечнем.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04FAE">
        <w:rPr>
          <w:sz w:val="28"/>
          <w:szCs w:val="28"/>
        </w:rPr>
        <w:t>. Расходы по обязательствам</w:t>
      </w:r>
      <w:r>
        <w:rPr>
          <w:sz w:val="28"/>
          <w:szCs w:val="28"/>
        </w:rPr>
        <w:t xml:space="preserve">, </w:t>
      </w:r>
      <w:r w:rsidRPr="00E04FAE">
        <w:rPr>
          <w:sz w:val="28"/>
          <w:szCs w:val="28"/>
        </w:rPr>
        <w:t xml:space="preserve">не подтвержденным в качестве бюджетных обязательств в соответствии с настоящим </w:t>
      </w:r>
      <w:r>
        <w:rPr>
          <w:sz w:val="28"/>
          <w:szCs w:val="28"/>
        </w:rPr>
        <w:t>п</w:t>
      </w:r>
      <w:r w:rsidRPr="00E04FAE">
        <w:rPr>
          <w:sz w:val="28"/>
          <w:szCs w:val="28"/>
        </w:rPr>
        <w:t>орядком, к исполнению не принимаются, санкционированию не подлежат.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E04FAE">
        <w:rPr>
          <w:sz w:val="28"/>
          <w:szCs w:val="28"/>
        </w:rPr>
        <w:t>. В случае реорганизации получателя бюджетных средств бюджета поселения, принятые им и неисполненные бюджетные обязательства, возлагаются на его правопреемника.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</w:p>
    <w:p w:rsidR="00DB371C" w:rsidRDefault="00DB371C" w:rsidP="00DB371C">
      <w:pPr>
        <w:jc w:val="center"/>
        <w:rPr>
          <w:sz w:val="28"/>
          <w:szCs w:val="28"/>
        </w:rPr>
      </w:pPr>
      <w:r w:rsidRPr="00E04FAE">
        <w:rPr>
          <w:sz w:val="28"/>
          <w:szCs w:val="28"/>
        </w:rPr>
        <w:t xml:space="preserve">2. Порядок учета бюджетных обязательств </w:t>
      </w:r>
    </w:p>
    <w:p w:rsidR="00DB371C" w:rsidRDefault="00DB371C" w:rsidP="00DB371C">
      <w:pPr>
        <w:jc w:val="center"/>
        <w:rPr>
          <w:sz w:val="28"/>
          <w:szCs w:val="28"/>
        </w:rPr>
      </w:pPr>
      <w:r w:rsidRPr="00E04FAE">
        <w:rPr>
          <w:sz w:val="28"/>
          <w:szCs w:val="28"/>
        </w:rPr>
        <w:t>получателей бюдж</w:t>
      </w:r>
      <w:r>
        <w:rPr>
          <w:sz w:val="28"/>
          <w:szCs w:val="28"/>
        </w:rPr>
        <w:t>етных средств бюджета поселения</w:t>
      </w:r>
    </w:p>
    <w:p w:rsidR="00DB371C" w:rsidRPr="00E04FAE" w:rsidRDefault="00DB371C" w:rsidP="00DB371C">
      <w:pPr>
        <w:ind w:hanging="142"/>
        <w:jc w:val="center"/>
        <w:rPr>
          <w:sz w:val="28"/>
          <w:szCs w:val="28"/>
        </w:rPr>
      </w:pP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2.1. Регистрация бюджетных обязательств.</w:t>
      </w:r>
    </w:p>
    <w:p w:rsidR="00DB371C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2.1.1. В целях осуществления учета бюджетного</w:t>
      </w:r>
      <w:r>
        <w:rPr>
          <w:sz w:val="28"/>
          <w:szCs w:val="28"/>
        </w:rPr>
        <w:t xml:space="preserve"> обязательства получатели бюджетных сре</w:t>
      </w:r>
      <w:proofErr w:type="gramStart"/>
      <w:r>
        <w:rPr>
          <w:sz w:val="28"/>
          <w:szCs w:val="28"/>
        </w:rPr>
        <w:t xml:space="preserve">дств </w:t>
      </w:r>
      <w:r w:rsidRPr="00E04FAE">
        <w:rPr>
          <w:sz w:val="28"/>
          <w:szCs w:val="28"/>
        </w:rPr>
        <w:t>пр</w:t>
      </w:r>
      <w:proofErr w:type="gramEnd"/>
      <w:r w:rsidRPr="00E04FAE">
        <w:rPr>
          <w:sz w:val="28"/>
          <w:szCs w:val="28"/>
        </w:rPr>
        <w:t>едставля</w:t>
      </w:r>
      <w:r>
        <w:rPr>
          <w:sz w:val="28"/>
          <w:szCs w:val="28"/>
        </w:rPr>
        <w:t>ют</w:t>
      </w:r>
      <w:r w:rsidRPr="00E04FAE">
        <w:rPr>
          <w:sz w:val="28"/>
          <w:szCs w:val="28"/>
        </w:rPr>
        <w:t xml:space="preserve"> </w:t>
      </w:r>
      <w:r w:rsidR="0056517D">
        <w:rPr>
          <w:sz w:val="28"/>
          <w:szCs w:val="28"/>
        </w:rPr>
        <w:t xml:space="preserve">в </w:t>
      </w:r>
      <w:r w:rsidR="0056517D" w:rsidRPr="00E04FAE">
        <w:rPr>
          <w:sz w:val="28"/>
          <w:szCs w:val="28"/>
        </w:rPr>
        <w:t>администраци</w:t>
      </w:r>
      <w:r w:rsidR="0056517D">
        <w:rPr>
          <w:sz w:val="28"/>
          <w:szCs w:val="28"/>
        </w:rPr>
        <w:t>ю</w:t>
      </w:r>
      <w:r w:rsidR="0056517D" w:rsidRPr="00E04FAE">
        <w:rPr>
          <w:sz w:val="28"/>
          <w:szCs w:val="28"/>
        </w:rPr>
        <w:t xml:space="preserve"> </w:t>
      </w:r>
      <w:r w:rsidR="0056517D">
        <w:rPr>
          <w:sz w:val="28"/>
          <w:szCs w:val="28"/>
        </w:rPr>
        <w:t xml:space="preserve">сельского </w:t>
      </w:r>
      <w:r w:rsidR="0056517D" w:rsidRPr="00E04FAE">
        <w:rPr>
          <w:sz w:val="28"/>
          <w:szCs w:val="28"/>
        </w:rPr>
        <w:t>поселения</w:t>
      </w:r>
      <w:r w:rsidR="0056517D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оригиналы документов, предусмотренные Перечнем.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2.1.</w:t>
      </w:r>
      <w:r w:rsidR="0056517D">
        <w:rPr>
          <w:sz w:val="28"/>
          <w:szCs w:val="28"/>
        </w:rPr>
        <w:t>2</w:t>
      </w:r>
      <w:r w:rsidRPr="00E04FAE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Контракты</w:t>
      </w:r>
      <w:r w:rsidRPr="00E04FAE">
        <w:rPr>
          <w:sz w:val="28"/>
          <w:szCs w:val="28"/>
        </w:rPr>
        <w:t>, заключенные</w:t>
      </w:r>
      <w:r>
        <w:rPr>
          <w:sz w:val="28"/>
          <w:szCs w:val="28"/>
        </w:rPr>
        <w:t xml:space="preserve"> и </w:t>
      </w:r>
      <w:r w:rsidRPr="00E04FAE">
        <w:rPr>
          <w:sz w:val="28"/>
          <w:szCs w:val="28"/>
        </w:rPr>
        <w:t>внесенные в реестр контрактов</w:t>
      </w:r>
      <w:r>
        <w:rPr>
          <w:sz w:val="28"/>
          <w:szCs w:val="28"/>
        </w:rPr>
        <w:t xml:space="preserve"> на </w:t>
      </w:r>
      <w:r w:rsidRPr="005A2575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5A2575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5A2575">
        <w:rPr>
          <w:sz w:val="28"/>
          <w:szCs w:val="28"/>
        </w:rPr>
        <w:t xml:space="preserve"> Единой информационной системы в сфере закупок</w:t>
      </w:r>
      <w:r>
        <w:rPr>
          <w:sz w:val="28"/>
          <w:szCs w:val="28"/>
        </w:rPr>
        <w:t xml:space="preserve"> (далее – реестр)</w:t>
      </w:r>
      <w:r w:rsidRPr="00E04FAE">
        <w:rPr>
          <w:sz w:val="28"/>
          <w:szCs w:val="28"/>
        </w:rPr>
        <w:t xml:space="preserve"> в предшествующем году со сроком исполнения в текущем году, предоставляются </w:t>
      </w:r>
      <w:r>
        <w:rPr>
          <w:sz w:val="28"/>
          <w:szCs w:val="28"/>
        </w:rPr>
        <w:t xml:space="preserve">получателями средств бюджета поселения </w:t>
      </w:r>
      <w:r w:rsidRPr="00FB6130">
        <w:rPr>
          <w:sz w:val="28"/>
          <w:szCs w:val="28"/>
        </w:rPr>
        <w:t>до 1 февраля текущего</w:t>
      </w:r>
      <w:r w:rsidRPr="00E04FAE">
        <w:rPr>
          <w:sz w:val="28"/>
          <w:szCs w:val="28"/>
        </w:rPr>
        <w:t xml:space="preserve"> финансового года и подлежат регистрации в текущем финансовом году.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Контракты</w:t>
      </w:r>
      <w:r w:rsidRPr="00E04FAE">
        <w:rPr>
          <w:sz w:val="28"/>
          <w:szCs w:val="28"/>
        </w:rPr>
        <w:t>, не подлежащие внесению в реестр, в том числе заклю</w:t>
      </w:r>
      <w:r>
        <w:rPr>
          <w:sz w:val="28"/>
          <w:szCs w:val="28"/>
        </w:rPr>
        <w:t>ченные в соответствие с частью 1</w:t>
      </w:r>
      <w:r w:rsidRPr="00E04FA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93</w:t>
      </w:r>
      <w:r w:rsidRPr="00E04FAE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05</w:t>
      </w:r>
      <w:r w:rsidRPr="00E04FA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FAE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E04FAE">
        <w:rPr>
          <w:sz w:val="28"/>
          <w:szCs w:val="28"/>
        </w:rPr>
        <w:t xml:space="preserve"> </w:t>
      </w:r>
      <w:r>
        <w:rPr>
          <w:sz w:val="28"/>
          <w:szCs w:val="28"/>
        </w:rPr>
        <w:t>№ 44</w:t>
      </w:r>
      <w:r w:rsidRPr="00E04FAE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</w:t>
      </w:r>
      <w:r w:rsidRPr="00E04FAE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редоставляется </w:t>
      </w:r>
      <w:r w:rsidRPr="00A0353E">
        <w:rPr>
          <w:sz w:val="28"/>
          <w:szCs w:val="28"/>
        </w:rPr>
        <w:t>получателями</w:t>
      </w:r>
      <w:r>
        <w:rPr>
          <w:sz w:val="28"/>
          <w:szCs w:val="28"/>
        </w:rPr>
        <w:t xml:space="preserve"> средств бюджета поселения </w:t>
      </w:r>
      <w:r w:rsidRPr="00E04FA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 рабочих</w:t>
      </w:r>
      <w:r w:rsidRPr="00E04FAE">
        <w:rPr>
          <w:sz w:val="28"/>
          <w:szCs w:val="28"/>
        </w:rPr>
        <w:t xml:space="preserve"> дня со дня их подписания.</w:t>
      </w:r>
      <w:proofErr w:type="gramEnd"/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2.1.</w:t>
      </w:r>
      <w:r w:rsidR="0056517D">
        <w:rPr>
          <w:sz w:val="28"/>
          <w:szCs w:val="28"/>
        </w:rPr>
        <w:t>3</w:t>
      </w:r>
      <w:r w:rsidRPr="00E04FAE">
        <w:rPr>
          <w:sz w:val="28"/>
          <w:szCs w:val="28"/>
        </w:rPr>
        <w:t>.  Принятие на учет бюджетного обязательства осуществляется после проверки: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- соответствия значения показателей в документе утвержденным показателям бюджетной сметы получателя бюджетных средств, по которому</w:t>
      </w:r>
      <w:r>
        <w:rPr>
          <w:sz w:val="28"/>
          <w:szCs w:val="28"/>
        </w:rPr>
        <w:t xml:space="preserve"> принимается</w:t>
      </w:r>
      <w:r w:rsidRPr="00E04FAE">
        <w:rPr>
          <w:sz w:val="28"/>
          <w:szCs w:val="28"/>
        </w:rPr>
        <w:t xml:space="preserve"> бюджетное обязательство;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- наличия свободного остатка лимитов бюджетных обязательств, доведенных по соответствующим кодам расходов, по которым приняты бюджетные обязательства.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2.1.</w:t>
      </w:r>
      <w:r w:rsidR="003625DB">
        <w:rPr>
          <w:sz w:val="28"/>
          <w:szCs w:val="28"/>
        </w:rPr>
        <w:t>4</w:t>
      </w:r>
      <w:r w:rsidRPr="00E04FAE">
        <w:rPr>
          <w:sz w:val="28"/>
          <w:szCs w:val="28"/>
        </w:rPr>
        <w:t xml:space="preserve">. </w:t>
      </w:r>
      <w:r w:rsidR="003625DB">
        <w:rPr>
          <w:sz w:val="28"/>
          <w:szCs w:val="28"/>
        </w:rPr>
        <w:t>А</w:t>
      </w:r>
      <w:r w:rsidR="003625DB" w:rsidRPr="00E04FAE">
        <w:rPr>
          <w:sz w:val="28"/>
          <w:szCs w:val="28"/>
        </w:rPr>
        <w:t>дминистраци</w:t>
      </w:r>
      <w:r w:rsidR="003625DB">
        <w:rPr>
          <w:sz w:val="28"/>
          <w:szCs w:val="28"/>
        </w:rPr>
        <w:t>я</w:t>
      </w:r>
      <w:r w:rsidR="003625DB" w:rsidRPr="00E04FAE">
        <w:rPr>
          <w:sz w:val="28"/>
          <w:szCs w:val="28"/>
        </w:rPr>
        <w:t xml:space="preserve"> </w:t>
      </w:r>
      <w:r w:rsidR="003625DB">
        <w:rPr>
          <w:sz w:val="28"/>
          <w:szCs w:val="28"/>
        </w:rPr>
        <w:t xml:space="preserve">сельского </w:t>
      </w:r>
      <w:r w:rsidR="003625DB" w:rsidRPr="00E04FAE">
        <w:rPr>
          <w:sz w:val="28"/>
          <w:szCs w:val="28"/>
        </w:rPr>
        <w:t>поселения</w:t>
      </w:r>
      <w:r w:rsidRPr="00E04FAE">
        <w:rPr>
          <w:sz w:val="28"/>
          <w:szCs w:val="28"/>
        </w:rPr>
        <w:t xml:space="preserve"> в </w:t>
      </w:r>
      <w:r w:rsidRPr="009D0986">
        <w:rPr>
          <w:sz w:val="28"/>
          <w:szCs w:val="28"/>
        </w:rPr>
        <w:t>течение двух рабочих дней</w:t>
      </w:r>
      <w:r>
        <w:rPr>
          <w:sz w:val="28"/>
          <w:szCs w:val="28"/>
        </w:rPr>
        <w:t xml:space="preserve"> после предоставления документов, предусмотренных в Перечне, получателем бюджетных средств </w:t>
      </w:r>
      <w:r w:rsidRPr="00E04FAE">
        <w:rPr>
          <w:sz w:val="28"/>
          <w:szCs w:val="28"/>
        </w:rPr>
        <w:t>осуществляет проверку представленных документов в соответствии с пунктом 2.1.</w:t>
      </w:r>
      <w:r w:rsidR="003625DB">
        <w:rPr>
          <w:sz w:val="28"/>
          <w:szCs w:val="28"/>
        </w:rPr>
        <w:t>3</w:t>
      </w:r>
      <w:r w:rsidRPr="00E04FAE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п</w:t>
      </w:r>
      <w:r w:rsidRPr="00E04FAE">
        <w:rPr>
          <w:sz w:val="28"/>
          <w:szCs w:val="28"/>
        </w:rPr>
        <w:t>орядка.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2.1.</w:t>
      </w:r>
      <w:r w:rsidR="003625DB">
        <w:rPr>
          <w:sz w:val="28"/>
          <w:szCs w:val="28"/>
        </w:rPr>
        <w:t>5</w:t>
      </w:r>
      <w:r w:rsidRPr="00E04FAE">
        <w:rPr>
          <w:sz w:val="28"/>
          <w:szCs w:val="28"/>
        </w:rPr>
        <w:t>. Расшифро</w:t>
      </w:r>
      <w:r w:rsidRPr="004128CF">
        <w:rPr>
          <w:sz w:val="28"/>
          <w:szCs w:val="28"/>
        </w:rPr>
        <w:t>вка к бюджетному</w:t>
      </w:r>
      <w:r>
        <w:rPr>
          <w:sz w:val="28"/>
          <w:szCs w:val="28"/>
        </w:rPr>
        <w:t xml:space="preserve"> обязательству</w:t>
      </w:r>
      <w:r w:rsidRPr="00E04FAE">
        <w:rPr>
          <w:sz w:val="28"/>
          <w:szCs w:val="28"/>
        </w:rPr>
        <w:t xml:space="preserve"> должна содержать в обязательном порядке следующую информацию: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lastRenderedPageBreak/>
        <w:t>1) реквизиты документа (номер, дату);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2) сумму бюджетного обязательства в валюте Российской Федерации (рублях);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3) сумму бюджетного обязательства, подлежащую оплате в текущем финансовом году;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4) наименование получателя средств;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5) дату начала и дату окончания срока выполнения бюджетного обязательства;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6) краткое содержание;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7) информацию об условиях оплаты;</w:t>
      </w:r>
    </w:p>
    <w:p w:rsidR="00DB371C" w:rsidRPr="00BA4BB5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8) кода (кодов) классификации расходов бюджета, по которому принято бюджетное обязательство, наименование получателя бюджетных средств бюджета поселения, являющегося плательщиком суммы подлежащей оплате;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BA4BB5">
        <w:rPr>
          <w:sz w:val="28"/>
          <w:szCs w:val="28"/>
        </w:rPr>
        <w:t>9) график оплаты бюджетного обязательства по коду (кодам) классификации расходов бюджета.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2.2. Внесение изменений в бюджетные обязательства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2.2.1. Основаниями внесения изменений в бюджетное обязательство по </w:t>
      </w:r>
      <w:r>
        <w:rPr>
          <w:sz w:val="28"/>
          <w:szCs w:val="28"/>
        </w:rPr>
        <w:t>контрактам</w:t>
      </w:r>
      <w:r w:rsidRPr="00E04FAE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ей</w:t>
      </w:r>
      <w:r w:rsidRPr="00E04FAE">
        <w:rPr>
          <w:sz w:val="28"/>
          <w:szCs w:val="28"/>
        </w:rPr>
        <w:t xml:space="preserve"> бюджетных средств являются: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- внесение изменений в </w:t>
      </w:r>
      <w:r>
        <w:rPr>
          <w:sz w:val="28"/>
          <w:szCs w:val="28"/>
        </w:rPr>
        <w:t>контракт, касающихся: реквизитов контракта</w:t>
      </w:r>
      <w:r w:rsidRPr="00E04FAE">
        <w:rPr>
          <w:sz w:val="28"/>
          <w:szCs w:val="28"/>
        </w:rPr>
        <w:t xml:space="preserve">, наименования, условий оплаты, суммы </w:t>
      </w:r>
      <w:r>
        <w:rPr>
          <w:sz w:val="28"/>
          <w:szCs w:val="28"/>
        </w:rPr>
        <w:t>контракта</w:t>
      </w:r>
      <w:r w:rsidRPr="00E04FAE">
        <w:rPr>
          <w:sz w:val="28"/>
          <w:szCs w:val="28"/>
        </w:rPr>
        <w:t>;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- расторжение </w:t>
      </w:r>
      <w:r>
        <w:rPr>
          <w:sz w:val="28"/>
          <w:szCs w:val="28"/>
        </w:rPr>
        <w:t>контракта</w:t>
      </w:r>
      <w:r w:rsidRPr="00E04FAE">
        <w:rPr>
          <w:sz w:val="28"/>
          <w:szCs w:val="28"/>
        </w:rPr>
        <w:t>;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- изменение сумм бюджетных обязательств по кодам бюджетной классификации;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- изменение кодов классификации расходов бюджета поселения, по которым зарегистрированы бюджетные обязательства;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- иные основания, в соответствии с законодательством Российской Федерации.</w:t>
      </w:r>
    </w:p>
    <w:p w:rsidR="00DB371C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2.2.2. В случае внесения изменений или дополнений в </w:t>
      </w:r>
      <w:r>
        <w:rPr>
          <w:sz w:val="28"/>
          <w:szCs w:val="28"/>
        </w:rPr>
        <w:t>документы, предусмотренные в Перечне, на основании которых было</w:t>
      </w:r>
      <w:r w:rsidRPr="00E0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</w:t>
      </w:r>
      <w:r w:rsidRPr="00E04FAE">
        <w:rPr>
          <w:sz w:val="28"/>
          <w:szCs w:val="28"/>
        </w:rPr>
        <w:t>бюджетно</w:t>
      </w:r>
      <w:r>
        <w:rPr>
          <w:sz w:val="28"/>
          <w:szCs w:val="28"/>
        </w:rPr>
        <w:t xml:space="preserve">е </w:t>
      </w:r>
      <w:r w:rsidRPr="00E04FAE">
        <w:rPr>
          <w:sz w:val="28"/>
          <w:szCs w:val="28"/>
        </w:rPr>
        <w:t>обязательств</w:t>
      </w:r>
      <w:r>
        <w:rPr>
          <w:sz w:val="28"/>
          <w:szCs w:val="28"/>
        </w:rPr>
        <w:t>о</w:t>
      </w:r>
      <w:r w:rsidRPr="00E04FAE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получатели бюджетных средств поселения</w:t>
      </w:r>
      <w:r w:rsidRPr="00E04FAE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E04FAE">
        <w:rPr>
          <w:sz w:val="28"/>
          <w:szCs w:val="28"/>
        </w:rPr>
        <w:t xml:space="preserve"> представить в следующие документы:</w:t>
      </w:r>
    </w:p>
    <w:p w:rsidR="00DB371C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- дополнительное соглашение, либо иные документы, служащие основанием для изменений и дополнений к </w:t>
      </w:r>
      <w:r>
        <w:rPr>
          <w:sz w:val="28"/>
          <w:szCs w:val="28"/>
        </w:rPr>
        <w:t>бюджетному обязательству</w:t>
      </w:r>
      <w:r w:rsidRPr="00E04FAE">
        <w:rPr>
          <w:sz w:val="28"/>
          <w:szCs w:val="28"/>
        </w:rPr>
        <w:t>;</w:t>
      </w:r>
    </w:p>
    <w:p w:rsidR="00DB371C" w:rsidRDefault="00DB371C" w:rsidP="00DB37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пояснительная записка о причинах внесения изменений; 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случае, предусмотренном в п. 2.1.2 предоставляется расшифровка с изменением.</w:t>
      </w:r>
    </w:p>
    <w:p w:rsidR="00DB371C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2.2.3. Сумма изменяемого бюджетного обязательства не должна быть меньше фактического исполнения по нему.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2.2.4. </w:t>
      </w:r>
      <w:r>
        <w:rPr>
          <w:sz w:val="28"/>
          <w:szCs w:val="28"/>
        </w:rPr>
        <w:t>П</w:t>
      </w:r>
      <w:r w:rsidRPr="00E04FAE">
        <w:rPr>
          <w:sz w:val="28"/>
          <w:szCs w:val="28"/>
        </w:rPr>
        <w:t>ри внесении получателем средств поселения изменений в бюджетное обязательство специалист</w:t>
      </w:r>
      <w:r>
        <w:rPr>
          <w:sz w:val="28"/>
          <w:szCs w:val="28"/>
        </w:rPr>
        <w:t>ы</w:t>
      </w:r>
      <w:r w:rsidRPr="00E04FAE">
        <w:rPr>
          <w:sz w:val="28"/>
          <w:szCs w:val="28"/>
        </w:rPr>
        <w:t xml:space="preserve"> </w:t>
      </w:r>
      <w:r w:rsidR="003625DB">
        <w:rPr>
          <w:sz w:val="28"/>
          <w:szCs w:val="28"/>
        </w:rPr>
        <w:t>администрации сельского поселения</w:t>
      </w:r>
      <w:r w:rsidRPr="00E04FAE">
        <w:rPr>
          <w:sz w:val="28"/>
          <w:szCs w:val="28"/>
        </w:rPr>
        <w:t xml:space="preserve"> внос</w:t>
      </w:r>
      <w:r>
        <w:rPr>
          <w:sz w:val="28"/>
          <w:szCs w:val="28"/>
        </w:rPr>
        <w:t>я</w:t>
      </w:r>
      <w:r w:rsidRPr="00E04FAE">
        <w:rPr>
          <w:sz w:val="28"/>
          <w:szCs w:val="28"/>
        </w:rPr>
        <w:t>т соответству</w:t>
      </w:r>
      <w:r>
        <w:rPr>
          <w:sz w:val="28"/>
          <w:szCs w:val="28"/>
        </w:rPr>
        <w:t>ющие изменения в расшифровку к бюджетному обязательству</w:t>
      </w:r>
      <w:r w:rsidRPr="00E04FAE">
        <w:rPr>
          <w:sz w:val="28"/>
          <w:szCs w:val="28"/>
        </w:rPr>
        <w:t xml:space="preserve"> </w:t>
      </w:r>
      <w:proofErr w:type="gramStart"/>
      <w:r w:rsidRPr="00E04FAE">
        <w:rPr>
          <w:sz w:val="28"/>
          <w:szCs w:val="28"/>
        </w:rPr>
        <w:t>в</w:t>
      </w:r>
      <w:proofErr w:type="gramEnd"/>
      <w:r w:rsidRPr="00E04FAE">
        <w:rPr>
          <w:sz w:val="28"/>
          <w:szCs w:val="28"/>
        </w:rPr>
        <w:t xml:space="preserve"> </w:t>
      </w:r>
      <w:proofErr w:type="gramStart"/>
      <w:r w:rsidRPr="00E04FAE">
        <w:rPr>
          <w:sz w:val="28"/>
          <w:szCs w:val="28"/>
        </w:rPr>
        <w:t>АС</w:t>
      </w:r>
      <w:proofErr w:type="gramEnd"/>
      <w:r w:rsidRPr="00E04FAE">
        <w:rPr>
          <w:sz w:val="28"/>
          <w:szCs w:val="28"/>
        </w:rPr>
        <w:t xml:space="preserve"> «Бюджет поселения» посредством его перерегистрации с учетом вносимых изменений. </w:t>
      </w:r>
    </w:p>
    <w:p w:rsidR="00DB371C" w:rsidRPr="00E04FAE" w:rsidRDefault="003625DB" w:rsidP="00DB37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371C" w:rsidRPr="00E04FAE">
        <w:rPr>
          <w:sz w:val="28"/>
          <w:szCs w:val="28"/>
        </w:rPr>
        <w:t xml:space="preserve"> течение двух рабочих дней </w:t>
      </w:r>
      <w:proofErr w:type="gramStart"/>
      <w:r w:rsidR="00DB371C" w:rsidRPr="00E04FAE">
        <w:rPr>
          <w:sz w:val="28"/>
          <w:szCs w:val="28"/>
        </w:rPr>
        <w:t>с даты представления</w:t>
      </w:r>
      <w:proofErr w:type="gramEnd"/>
      <w:r w:rsidR="00DB371C" w:rsidRPr="00E04FAE">
        <w:rPr>
          <w:sz w:val="28"/>
          <w:szCs w:val="28"/>
        </w:rPr>
        <w:t xml:space="preserve"> </w:t>
      </w:r>
      <w:r w:rsidR="00DB371C">
        <w:rPr>
          <w:sz w:val="28"/>
          <w:szCs w:val="28"/>
        </w:rPr>
        <w:t xml:space="preserve">получателями средств бюджета поселения </w:t>
      </w:r>
      <w:r w:rsidR="00DB371C" w:rsidRPr="00E04FAE">
        <w:rPr>
          <w:sz w:val="28"/>
          <w:szCs w:val="28"/>
        </w:rPr>
        <w:t>документа</w:t>
      </w:r>
      <w:r w:rsidR="00DB371C">
        <w:rPr>
          <w:sz w:val="28"/>
          <w:szCs w:val="28"/>
        </w:rPr>
        <w:t xml:space="preserve">, в соответствии с Перечнем, </w:t>
      </w:r>
      <w:r w:rsidR="00DB371C" w:rsidRPr="00E04FAE">
        <w:rPr>
          <w:sz w:val="28"/>
          <w:szCs w:val="28"/>
        </w:rPr>
        <w:t xml:space="preserve">осуществляет </w:t>
      </w:r>
      <w:r w:rsidR="00DB371C" w:rsidRPr="00E04FAE">
        <w:rPr>
          <w:sz w:val="28"/>
          <w:szCs w:val="28"/>
        </w:rPr>
        <w:lastRenderedPageBreak/>
        <w:t xml:space="preserve">проверку наличия основания для внесения изменений в бюджетное обязательство по </w:t>
      </w:r>
      <w:r w:rsidR="00DB371C">
        <w:rPr>
          <w:sz w:val="28"/>
          <w:szCs w:val="28"/>
        </w:rPr>
        <w:t xml:space="preserve">контракту </w:t>
      </w:r>
      <w:r w:rsidR="00DB371C" w:rsidRPr="00E04FAE">
        <w:rPr>
          <w:sz w:val="28"/>
          <w:szCs w:val="28"/>
        </w:rPr>
        <w:t>в соответствии с пунктом 2.1.</w:t>
      </w:r>
      <w:r>
        <w:rPr>
          <w:sz w:val="28"/>
          <w:szCs w:val="28"/>
        </w:rPr>
        <w:t>2</w:t>
      </w:r>
      <w:r w:rsidR="00DB371C" w:rsidRPr="00E04FAE">
        <w:rPr>
          <w:sz w:val="28"/>
          <w:szCs w:val="28"/>
        </w:rPr>
        <w:t xml:space="preserve">. настоящего </w:t>
      </w:r>
      <w:r w:rsidR="00DB371C">
        <w:rPr>
          <w:sz w:val="28"/>
          <w:szCs w:val="28"/>
        </w:rPr>
        <w:t>п</w:t>
      </w:r>
      <w:r w:rsidR="00DB371C" w:rsidRPr="00E04FAE">
        <w:rPr>
          <w:sz w:val="28"/>
          <w:szCs w:val="28"/>
        </w:rPr>
        <w:t>орядка.</w:t>
      </w:r>
    </w:p>
    <w:p w:rsidR="00DB371C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2.2.5. При положительном результате проверки подтвержда</w:t>
      </w:r>
      <w:r w:rsidR="003625DB">
        <w:rPr>
          <w:sz w:val="28"/>
          <w:szCs w:val="28"/>
        </w:rPr>
        <w:t>ются</w:t>
      </w:r>
      <w:r w:rsidRPr="00E04FAE">
        <w:rPr>
          <w:sz w:val="28"/>
          <w:szCs w:val="28"/>
        </w:rPr>
        <w:t xml:space="preserve"> внесенные получателем бюджетных средств изменения в </w:t>
      </w:r>
      <w:r>
        <w:rPr>
          <w:sz w:val="28"/>
          <w:szCs w:val="28"/>
        </w:rPr>
        <w:t xml:space="preserve">учтенное </w:t>
      </w:r>
      <w:r w:rsidRPr="00E04FAE">
        <w:rPr>
          <w:sz w:val="28"/>
          <w:szCs w:val="28"/>
        </w:rPr>
        <w:t xml:space="preserve">бюджетное обязательство, путем внесения изменений в расшифровку к </w:t>
      </w:r>
      <w:r>
        <w:rPr>
          <w:sz w:val="28"/>
          <w:szCs w:val="28"/>
        </w:rPr>
        <w:t xml:space="preserve">бюджетному обязательству </w:t>
      </w:r>
      <w:r w:rsidRPr="00E04FAE">
        <w:rPr>
          <w:sz w:val="28"/>
          <w:szCs w:val="28"/>
        </w:rPr>
        <w:t xml:space="preserve">за счет средств бюджета </w:t>
      </w:r>
      <w:proofErr w:type="gramStart"/>
      <w:r w:rsidRPr="00E04FAE">
        <w:rPr>
          <w:sz w:val="28"/>
          <w:szCs w:val="28"/>
        </w:rPr>
        <w:t>в</w:t>
      </w:r>
      <w:proofErr w:type="gramEnd"/>
      <w:r w:rsidRPr="00E04FAE">
        <w:rPr>
          <w:sz w:val="28"/>
          <w:szCs w:val="28"/>
        </w:rPr>
        <w:t xml:space="preserve"> </w:t>
      </w:r>
      <w:proofErr w:type="gramStart"/>
      <w:r w:rsidRPr="00E04FAE">
        <w:rPr>
          <w:sz w:val="28"/>
          <w:szCs w:val="28"/>
        </w:rPr>
        <w:t>АС</w:t>
      </w:r>
      <w:proofErr w:type="gramEnd"/>
      <w:r w:rsidRPr="00E04FAE">
        <w:rPr>
          <w:sz w:val="28"/>
          <w:szCs w:val="28"/>
        </w:rPr>
        <w:t xml:space="preserve"> «Бюджет поселения».</w:t>
      </w:r>
      <w:r>
        <w:rPr>
          <w:sz w:val="28"/>
          <w:szCs w:val="28"/>
        </w:rPr>
        <w:t xml:space="preserve"> В случаях, предусмотренных п. 2.1.2 п</w:t>
      </w:r>
      <w:r w:rsidRPr="00E04FAE">
        <w:rPr>
          <w:sz w:val="28"/>
          <w:szCs w:val="28"/>
        </w:rPr>
        <w:t xml:space="preserve">ри положительном результате </w:t>
      </w:r>
      <w:r>
        <w:rPr>
          <w:sz w:val="28"/>
          <w:szCs w:val="28"/>
        </w:rPr>
        <w:t>формирует</w:t>
      </w:r>
      <w:r w:rsidR="003625DB">
        <w:rPr>
          <w:sz w:val="28"/>
          <w:szCs w:val="28"/>
        </w:rPr>
        <w:t>ся</w:t>
      </w:r>
      <w:r>
        <w:rPr>
          <w:sz w:val="28"/>
          <w:szCs w:val="28"/>
        </w:rPr>
        <w:t xml:space="preserve"> извещение о постановке на учет </w:t>
      </w:r>
      <w:r w:rsidRPr="00F8523C">
        <w:rPr>
          <w:sz w:val="28"/>
          <w:szCs w:val="28"/>
        </w:rPr>
        <w:t>(изменении) бюджетного обязательства в</w:t>
      </w:r>
      <w:r>
        <w:rPr>
          <w:sz w:val="28"/>
          <w:szCs w:val="28"/>
        </w:rPr>
        <w:t xml:space="preserve"> </w:t>
      </w:r>
      <w:r w:rsidRPr="00F8523C">
        <w:rPr>
          <w:sz w:val="28"/>
          <w:szCs w:val="28"/>
        </w:rPr>
        <w:t>финансовом органе</w:t>
      </w:r>
      <w:r>
        <w:rPr>
          <w:sz w:val="28"/>
          <w:szCs w:val="28"/>
        </w:rPr>
        <w:t xml:space="preserve">, посредством использования </w:t>
      </w:r>
      <w:r w:rsidRPr="00E04FAE">
        <w:rPr>
          <w:sz w:val="28"/>
          <w:szCs w:val="28"/>
        </w:rPr>
        <w:t>АС «Бюджет поселения».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>С этого момента бюджетное обязательство учитывается с учетом внесенных в него изменений.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E04FAE">
        <w:rPr>
          <w:sz w:val="28"/>
          <w:szCs w:val="28"/>
        </w:rPr>
        <w:t xml:space="preserve">2.2.6. При отрицательном результате проверки </w:t>
      </w:r>
      <w:r>
        <w:rPr>
          <w:sz w:val="28"/>
          <w:szCs w:val="28"/>
        </w:rPr>
        <w:t>принимает</w:t>
      </w:r>
      <w:r w:rsidR="003625DB">
        <w:rPr>
          <w:sz w:val="28"/>
          <w:szCs w:val="28"/>
        </w:rPr>
        <w:t>ся</w:t>
      </w:r>
      <w:r>
        <w:rPr>
          <w:sz w:val="28"/>
          <w:szCs w:val="28"/>
        </w:rPr>
        <w:t xml:space="preserve"> решение об отказе в принятии к учету изменений</w:t>
      </w:r>
      <w:r w:rsidRPr="00E04FAE">
        <w:rPr>
          <w:sz w:val="28"/>
          <w:szCs w:val="28"/>
        </w:rPr>
        <w:t xml:space="preserve"> и </w:t>
      </w:r>
      <w:r>
        <w:rPr>
          <w:sz w:val="28"/>
          <w:szCs w:val="28"/>
        </w:rPr>
        <w:t>возвращает</w:t>
      </w:r>
      <w:r w:rsidRPr="00E04FA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, предусмотренный Перечнем,</w:t>
      </w:r>
      <w:r w:rsidRPr="00E0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 средств бюджета поселения </w:t>
      </w:r>
      <w:r w:rsidRPr="00E04FAE">
        <w:rPr>
          <w:sz w:val="28"/>
          <w:szCs w:val="28"/>
        </w:rPr>
        <w:t>для устранения замечаний.</w:t>
      </w:r>
    </w:p>
    <w:p w:rsidR="00DB371C" w:rsidRPr="00E04FAE" w:rsidRDefault="00DB371C" w:rsidP="00DB371C">
      <w:pPr>
        <w:ind w:firstLine="426"/>
        <w:jc w:val="both"/>
        <w:rPr>
          <w:sz w:val="28"/>
          <w:szCs w:val="28"/>
        </w:rPr>
      </w:pPr>
      <w:r w:rsidRPr="00B603CC">
        <w:rPr>
          <w:sz w:val="28"/>
          <w:szCs w:val="28"/>
        </w:rPr>
        <w:t>2.3. Бюджетные обязательства, не исполненные в отчетном финансовом году, регистрируются в текущем финансовом году в составе кредиторской задолженности в порядке, установленном настоящим порядком при наличии акта сверки расчетов с поставщиком товаров (работ, услуг) к контракту по состоянию на 1 января текущего года. При этом если коды бюджетной классификации Российской Федерации, по которым бюджетное обязательство было поставлено на учет в текущем финансовом году, в очередном финансовом году являются недействующими, то перерегистрация бюджетного обязательства осуществляется по кодам бюджетной классификации Российской Федерации, действующим в очередном финансовом году.</w:t>
      </w:r>
    </w:p>
    <w:p w:rsidR="00DB371C" w:rsidRDefault="00DB371C" w:rsidP="00DB371C">
      <w:pPr>
        <w:jc w:val="both"/>
        <w:rPr>
          <w:sz w:val="28"/>
          <w:szCs w:val="28"/>
        </w:rPr>
      </w:pPr>
    </w:p>
    <w:p w:rsidR="00DB371C" w:rsidRDefault="00DB371C" w:rsidP="00DB371C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учета денежных обязательств</w:t>
      </w:r>
    </w:p>
    <w:p w:rsidR="00DB371C" w:rsidRDefault="00DB371C" w:rsidP="00DB371C">
      <w:pPr>
        <w:pStyle w:val="a7"/>
        <w:spacing w:line="360" w:lineRule="auto"/>
        <w:ind w:left="0"/>
        <w:rPr>
          <w:b/>
          <w:sz w:val="28"/>
          <w:szCs w:val="28"/>
        </w:rPr>
      </w:pPr>
    </w:p>
    <w:p w:rsidR="00BF38DE" w:rsidRDefault="00DB371C" w:rsidP="00DB371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учета денежных обязательств получатели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едоставляют в </w:t>
      </w:r>
      <w:r w:rsidR="003625DB" w:rsidRPr="00E04FAE">
        <w:rPr>
          <w:sz w:val="28"/>
          <w:szCs w:val="28"/>
        </w:rPr>
        <w:t>администраци</w:t>
      </w:r>
      <w:r w:rsidR="003625DB">
        <w:rPr>
          <w:sz w:val="28"/>
          <w:szCs w:val="28"/>
        </w:rPr>
        <w:t>ю</w:t>
      </w:r>
      <w:r w:rsidR="003625DB" w:rsidRPr="00E04FAE">
        <w:rPr>
          <w:sz w:val="28"/>
          <w:szCs w:val="28"/>
        </w:rPr>
        <w:t xml:space="preserve"> </w:t>
      </w:r>
      <w:r w:rsidR="003625DB">
        <w:rPr>
          <w:sz w:val="28"/>
          <w:szCs w:val="28"/>
        </w:rPr>
        <w:t xml:space="preserve">сельского </w:t>
      </w:r>
      <w:r w:rsidR="003625DB" w:rsidRPr="00E04FA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документы, предусмотренные графой 3 Перечня. Документы регистрируются в журнале. </w:t>
      </w:r>
    </w:p>
    <w:p w:rsidR="00DB371C" w:rsidRDefault="00DB371C" w:rsidP="00DB371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F38DE">
        <w:rPr>
          <w:sz w:val="28"/>
          <w:szCs w:val="28"/>
        </w:rPr>
        <w:t>А</w:t>
      </w:r>
      <w:r w:rsidR="00BF38DE" w:rsidRPr="00E04FAE">
        <w:rPr>
          <w:sz w:val="28"/>
          <w:szCs w:val="28"/>
        </w:rPr>
        <w:t>дминистраци</w:t>
      </w:r>
      <w:r w:rsidR="00BF38DE">
        <w:rPr>
          <w:sz w:val="28"/>
          <w:szCs w:val="28"/>
        </w:rPr>
        <w:t>я</w:t>
      </w:r>
      <w:r w:rsidR="00BF38DE" w:rsidRPr="00E04FAE">
        <w:rPr>
          <w:sz w:val="28"/>
          <w:szCs w:val="28"/>
        </w:rPr>
        <w:t xml:space="preserve"> </w:t>
      </w:r>
      <w:r w:rsidR="00BF38DE">
        <w:rPr>
          <w:sz w:val="28"/>
          <w:szCs w:val="28"/>
        </w:rPr>
        <w:t xml:space="preserve">сельского </w:t>
      </w:r>
      <w:r w:rsidR="00BF38DE" w:rsidRPr="00E04FA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проверяет документы, указанные в п. 3.1., на соответствие принятому бюджетному обязательству в течение 3 рабочих дней со дня их поступления. </w:t>
      </w:r>
    </w:p>
    <w:p w:rsidR="00DB371C" w:rsidRDefault="00DB371C" w:rsidP="00DB371C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положительном результате проверки соответствия документов, указанных в п. </w:t>
      </w:r>
      <w:r w:rsidRPr="00755C16">
        <w:rPr>
          <w:sz w:val="28"/>
          <w:szCs w:val="28"/>
        </w:rPr>
        <w:t xml:space="preserve">3.1, принятому бюджетному обязательству, специалист </w:t>
      </w:r>
      <w:r w:rsidR="00CB03BF">
        <w:rPr>
          <w:sz w:val="28"/>
          <w:szCs w:val="28"/>
        </w:rPr>
        <w:t>администрации сельского поселения</w:t>
      </w:r>
      <w:r w:rsidRPr="00755C16">
        <w:rPr>
          <w:sz w:val="28"/>
          <w:szCs w:val="28"/>
        </w:rPr>
        <w:t xml:space="preserve"> проставляет учетны</w:t>
      </w:r>
      <w:r w:rsidR="00CB03BF">
        <w:rPr>
          <w:sz w:val="28"/>
          <w:szCs w:val="28"/>
        </w:rPr>
        <w:t>й</w:t>
      </w:r>
      <w:r w:rsidRPr="00755C16">
        <w:rPr>
          <w:sz w:val="28"/>
          <w:szCs w:val="28"/>
        </w:rPr>
        <w:t xml:space="preserve"> номеров бюджетного обязательства, даты принятия на учет денежного обязательства, подписи ответственного </w:t>
      </w:r>
      <w:r w:rsidR="00CB03BF">
        <w:rPr>
          <w:sz w:val="28"/>
          <w:szCs w:val="28"/>
        </w:rPr>
        <w:t>специалиста</w:t>
      </w:r>
      <w:r w:rsidRPr="00755C16">
        <w:rPr>
          <w:sz w:val="28"/>
          <w:szCs w:val="28"/>
        </w:rPr>
        <w:t>.</w:t>
      </w:r>
    </w:p>
    <w:p w:rsidR="00DB371C" w:rsidRDefault="00DB371C" w:rsidP="00DB371C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 Учет денежных обязательств осуществляется путем внесения сведений о денежном обязательстве в Журнал учета денежных обязательств</w:t>
      </w:r>
      <w:r w:rsidR="00113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44F0" w:rsidRDefault="005244F0" w:rsidP="00FF74D3">
      <w:pPr>
        <w:jc w:val="both"/>
        <w:rPr>
          <w:sz w:val="22"/>
          <w:szCs w:val="22"/>
        </w:rPr>
        <w:sectPr w:rsidR="005244F0" w:rsidSect="00F165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5989" w:type="dxa"/>
        <w:tblLook w:val="04A0" w:firstRow="1" w:lastRow="0" w:firstColumn="1" w:lastColumn="0" w:noHBand="0" w:noVBand="1"/>
      </w:tblPr>
      <w:tblGrid>
        <w:gridCol w:w="3582"/>
      </w:tblGrid>
      <w:tr w:rsidR="00DB371C" w:rsidRPr="004275F6" w:rsidTr="005244F0">
        <w:tc>
          <w:tcPr>
            <w:tcW w:w="3582" w:type="dxa"/>
            <w:shd w:val="clear" w:color="auto" w:fill="auto"/>
          </w:tcPr>
          <w:p w:rsidR="00DB371C" w:rsidRPr="004275F6" w:rsidRDefault="00DB371C" w:rsidP="001D2FF7">
            <w:pPr>
              <w:jc w:val="right"/>
              <w:rPr>
                <w:sz w:val="22"/>
                <w:szCs w:val="22"/>
              </w:rPr>
            </w:pPr>
            <w:r w:rsidRPr="004275F6">
              <w:rPr>
                <w:sz w:val="22"/>
                <w:szCs w:val="22"/>
              </w:rPr>
              <w:lastRenderedPageBreak/>
              <w:t>Приложение к Порядку</w:t>
            </w:r>
          </w:p>
          <w:p w:rsidR="00DB371C" w:rsidRPr="004275F6" w:rsidRDefault="00DB371C" w:rsidP="001D2FF7">
            <w:pPr>
              <w:jc w:val="right"/>
              <w:rPr>
                <w:sz w:val="22"/>
                <w:szCs w:val="22"/>
              </w:rPr>
            </w:pPr>
            <w:r w:rsidRPr="004275F6">
              <w:rPr>
                <w:sz w:val="22"/>
                <w:szCs w:val="22"/>
              </w:rPr>
              <w:t>от «</w:t>
            </w:r>
            <w:r w:rsidR="001D2FF7">
              <w:rPr>
                <w:sz w:val="22"/>
                <w:szCs w:val="22"/>
              </w:rPr>
              <w:t>27</w:t>
            </w:r>
            <w:r w:rsidRPr="004275F6">
              <w:rPr>
                <w:sz w:val="22"/>
                <w:szCs w:val="22"/>
              </w:rPr>
              <w:t xml:space="preserve">» </w:t>
            </w:r>
            <w:r w:rsidR="001D2FF7">
              <w:rPr>
                <w:sz w:val="22"/>
                <w:szCs w:val="22"/>
              </w:rPr>
              <w:t>декабря</w:t>
            </w:r>
            <w:r w:rsidRPr="004275F6">
              <w:rPr>
                <w:sz w:val="22"/>
                <w:szCs w:val="22"/>
              </w:rPr>
              <w:t xml:space="preserve"> 2021 № </w:t>
            </w:r>
            <w:r w:rsidR="001D2FF7">
              <w:rPr>
                <w:sz w:val="22"/>
                <w:szCs w:val="22"/>
              </w:rPr>
              <w:t>101</w:t>
            </w:r>
          </w:p>
          <w:p w:rsidR="00DB371C" w:rsidRPr="004275F6" w:rsidRDefault="00DB371C" w:rsidP="00FF74D3">
            <w:pPr>
              <w:jc w:val="both"/>
              <w:rPr>
                <w:sz w:val="28"/>
                <w:szCs w:val="28"/>
              </w:rPr>
            </w:pPr>
          </w:p>
        </w:tc>
      </w:tr>
    </w:tbl>
    <w:p w:rsidR="00DB371C" w:rsidRDefault="00DB371C" w:rsidP="00DB371C">
      <w:pPr>
        <w:jc w:val="both"/>
        <w:rPr>
          <w:sz w:val="28"/>
          <w:szCs w:val="28"/>
        </w:rPr>
      </w:pPr>
    </w:p>
    <w:p w:rsidR="00DB371C" w:rsidRPr="001E457E" w:rsidRDefault="00DB371C" w:rsidP="00DB371C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1E457E">
        <w:rPr>
          <w:rFonts w:ascii="Times New Roman Cyr" w:hAnsi="Times New Roman Cyr" w:cs="Times New Roman Cyr"/>
          <w:b/>
          <w:bCs/>
          <w:color w:val="26282F"/>
        </w:rPr>
        <w:t xml:space="preserve">Перечень документов, на основании которых возникают бюджетные обязательства получателей средств </w:t>
      </w:r>
      <w:r>
        <w:rPr>
          <w:rFonts w:ascii="Times New Roman Cyr" w:hAnsi="Times New Roman Cyr" w:cs="Times New Roman Cyr"/>
          <w:b/>
          <w:bCs/>
          <w:color w:val="26282F"/>
        </w:rPr>
        <w:t>местного</w:t>
      </w:r>
      <w:r w:rsidRPr="001E457E">
        <w:rPr>
          <w:rFonts w:ascii="Times New Roman Cyr" w:hAnsi="Times New Roman Cyr" w:cs="Times New Roman Cyr"/>
          <w:b/>
          <w:bCs/>
          <w:color w:val="26282F"/>
        </w:rPr>
        <w:t xml:space="preserve"> бюджета, и документов, подтверждающих возникновение денежных обязательств получателей средств </w:t>
      </w:r>
      <w:r>
        <w:rPr>
          <w:rFonts w:ascii="Times New Roman Cyr" w:hAnsi="Times New Roman Cyr" w:cs="Times New Roman Cyr"/>
          <w:b/>
          <w:bCs/>
          <w:color w:val="26282F"/>
        </w:rPr>
        <w:t>местного</w:t>
      </w:r>
      <w:r w:rsidRPr="001E457E">
        <w:rPr>
          <w:rFonts w:ascii="Times New Roman Cyr" w:hAnsi="Times New Roman Cyr" w:cs="Times New Roman Cyr"/>
          <w:b/>
          <w:bCs/>
          <w:color w:val="26282F"/>
        </w:rPr>
        <w:t xml:space="preserve"> бюджета</w:t>
      </w:r>
    </w:p>
    <w:p w:rsidR="00DB371C" w:rsidRPr="001E457E" w:rsidRDefault="00DB371C" w:rsidP="00DB371C">
      <w:pPr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196"/>
        <w:gridCol w:w="3984"/>
      </w:tblGrid>
      <w:tr w:rsidR="00DB371C" w:rsidRPr="00F105CE" w:rsidTr="00FF74D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1" w:name="sub_3001"/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N </w:t>
            </w:r>
            <w:proofErr w:type="gramStart"/>
            <w:r w:rsidRPr="00F105CE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End"/>
            <w:r w:rsidRPr="00F105CE">
              <w:rPr>
                <w:rFonts w:ascii="Times New Roman Cyr" w:hAnsi="Times New Roman Cyr" w:cs="Times New Roman Cyr"/>
                <w:color w:val="000000"/>
              </w:rPr>
              <w:t>/п</w:t>
            </w:r>
            <w:bookmarkEnd w:id="1"/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Документ, на основании которого возникает </w:t>
            </w:r>
            <w:proofErr w:type="gramStart"/>
            <w:r w:rsidRPr="00F105CE">
              <w:rPr>
                <w:rFonts w:ascii="Times New Roman Cyr" w:hAnsi="Times New Roman Cyr" w:cs="Times New Roman Cyr"/>
                <w:color w:val="000000"/>
              </w:rPr>
              <w:t>бюджетное</w:t>
            </w:r>
            <w:proofErr w:type="gramEnd"/>
          </w:p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обязательство получателя средств местного бюджета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DB371C" w:rsidRPr="00F105CE" w:rsidTr="00FF74D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2" w:name="sub_30004"/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>.</w:t>
            </w:r>
            <w:bookmarkEnd w:id="2"/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выполненных работ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об оказании услуг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приема-передачи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Счет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Счет-фактура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44F0">
              <w:rPr>
                <w:rFonts w:ascii="Times New Roman Cyr" w:hAnsi="Times New Roman Cyr" w:cs="Times New Roman Cyr"/>
                <w:color w:val="000000"/>
              </w:rPr>
              <w:t>Товарная накладная (унифицированная форма № ТОРГ-12) (ф. 0330212)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Универсальный передаточный документ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Чек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3" w:name="sub_30005"/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>.</w:t>
            </w:r>
            <w:bookmarkEnd w:id="3"/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выполненных работ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об оказании услуг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приема-передачи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Счет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Счет-фактура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44F0">
              <w:rPr>
                <w:rFonts w:ascii="Times New Roman Cyr" w:hAnsi="Times New Roman Cyr" w:cs="Times New Roman Cyr"/>
                <w:color w:val="000000"/>
              </w:rPr>
              <w:t>Товарная накладная (унифицированная форма № ТОРГ-12) (ф. 0330212)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Универсальный передаточный документ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Чек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4" w:name="sub_30006"/>
            <w:r>
              <w:rPr>
                <w:rFonts w:ascii="Times New Roman Cyr" w:hAnsi="Times New Roman Cyr" w:cs="Times New Roman Cyr"/>
                <w:color w:val="000000"/>
              </w:rPr>
              <w:t>3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>.</w:t>
            </w:r>
            <w:bookmarkEnd w:id="4"/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Соглашение о предоставлении из местного бюджета бюджету бюджетной системы Российской Федерации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5244F0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Расчет оплаты межбюджетного трансферта, подготовленный за подписью ответственного сотрудника администрации сельского поселения </w:t>
            </w:r>
            <w:r w:rsidR="005244F0">
              <w:rPr>
                <w:rFonts w:ascii="Times New Roman Cyr" w:hAnsi="Times New Roman Cyr" w:cs="Times New Roman Cyr"/>
                <w:color w:val="000000"/>
              </w:rPr>
              <w:t>Горноправдинск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5" w:name="sub_30009"/>
            <w:r>
              <w:rPr>
                <w:rFonts w:ascii="Times New Roman Cyr" w:hAnsi="Times New Roman Cyr" w:cs="Times New Roman Cyr"/>
                <w:color w:val="000000"/>
              </w:rPr>
              <w:t>4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>.</w:t>
            </w:r>
            <w:bookmarkEnd w:id="5"/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Соглашение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 о предоставлении субсидии юридическому лицу, иному юридическому лицу (за исключением 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lastRenderedPageBreak/>
              <w:t>субсидии муниципальному бюджетному или автономному учреждению) или индивидуальному предпринимателю или физическому лицу -  производителю товаров, работ, услуг, 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</w:t>
            </w:r>
            <w:proofErr w:type="gramEnd"/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 либо не подлежат включению в реестр соглашений</w:t>
            </w: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lastRenderedPageBreak/>
              <w:t>Акт выполненных работ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об оказании услуг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Акт приема-передачи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Счет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Счет-фактура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Товарная накладная (унифицированная форма </w:t>
            </w:r>
            <w:r>
              <w:rPr>
                <w:rFonts w:ascii="Times New Roman Cyr" w:hAnsi="Times New Roman Cyr" w:cs="Times New Roman Cyr"/>
                <w:color w:val="000000"/>
              </w:rPr>
              <w:t>№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> ТОРГ-12) (ф. 0330212)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Чек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6" w:name="sub_30011"/>
            <w:r w:rsidRPr="00F105CE">
              <w:rPr>
                <w:rFonts w:ascii="Times New Roman Cyr" w:hAnsi="Times New Roman Cyr" w:cs="Times New Roman Cyr"/>
                <w:color w:val="000000"/>
              </w:rPr>
              <w:t>11.</w:t>
            </w:r>
            <w:bookmarkEnd w:id="6"/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Приказ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(распоряжение) 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t>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r>
              <w:rPr>
                <w:rFonts w:ascii="Times New Roman Cyr" w:hAnsi="Times New Roman Cyr" w:cs="Times New Roman Cyr"/>
                <w:color w:val="000000"/>
              </w:rPr>
              <w:t>, с указанием размера налогов, профсоюзных взносов, расчета пенсии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5244F0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5244F0">
              <w:rPr>
                <w:rFonts w:ascii="Times New Roman Cyr" w:hAnsi="Times New Roman Cyr" w:cs="Times New Roman Cyr"/>
                <w:color w:val="000000"/>
                <w:highlight w:val="yellow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5244F0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5244F0">
              <w:rPr>
                <w:rFonts w:ascii="Times New Roman Cyr" w:hAnsi="Times New Roman Cyr" w:cs="Times New Roman Cyr"/>
                <w:color w:val="000000"/>
                <w:highlight w:val="yellow"/>
              </w:rPr>
              <w:t>Расчетная ведомость (ф. 0504402)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в Российской Федерации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7" w:name="sub_30012"/>
            <w:r w:rsidRPr="00F105CE">
              <w:rPr>
                <w:rFonts w:ascii="Times New Roman Cyr" w:hAnsi="Times New Roman Cyr" w:cs="Times New Roman Cyr"/>
                <w:color w:val="000000"/>
              </w:rPr>
              <w:t>12.</w:t>
            </w:r>
            <w:bookmarkEnd w:id="7"/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Бухгалтерская справка (ф. 0504833)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Исполнительный документ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Справка-расчет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bookmarkStart w:id="8" w:name="sub_30013"/>
            <w:r w:rsidRPr="00F105CE">
              <w:rPr>
                <w:rFonts w:ascii="Times New Roman Cyr" w:hAnsi="Times New Roman Cyr" w:cs="Times New Roman Cyr"/>
                <w:color w:val="000000"/>
              </w:rPr>
              <w:t>13.</w:t>
            </w:r>
            <w:bookmarkEnd w:id="8"/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Решение налогового органа о взыскании налога, сбора, </w:t>
            </w:r>
            <w:r w:rsidRPr="00F105CE">
              <w:rPr>
                <w:rFonts w:ascii="Times New Roman Cyr" w:hAnsi="Times New Roman Cyr" w:cs="Times New Roman Cyr"/>
                <w:color w:val="000000"/>
              </w:rPr>
              <w:lastRenderedPageBreak/>
              <w:t>пеней и штрафов (далее - решение налогового органа)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2050F">
              <w:rPr>
                <w:rFonts w:ascii="Times New Roman Cyr" w:hAnsi="Times New Roman Cyr" w:cs="Times New Roman Cyr"/>
                <w:color w:val="000000"/>
                <w:highlight w:val="yellow"/>
              </w:rPr>
              <w:lastRenderedPageBreak/>
              <w:t>Бухгалтерская справка (ф. 0504833)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Решение налогового органа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Справка-расчет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14.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Заявление, авансовый отчет на оплату муниципальных контрактов, осуществленных без заключения контракта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Авансовый отчет с предоставлением подтверждающих документов </w:t>
            </w:r>
          </w:p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DB371C" w:rsidRPr="00F105CE" w:rsidTr="00FF74D3">
        <w:tc>
          <w:tcPr>
            <w:tcW w:w="900" w:type="dxa"/>
            <w:vMerge/>
            <w:tcBorders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Чек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Заявление с предоставлением подтверждающих документов</w:t>
            </w:r>
          </w:p>
        </w:tc>
      </w:tr>
      <w:tr w:rsidR="00DB371C" w:rsidRPr="00F105CE" w:rsidTr="00FF74D3"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15.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Исполнительный документ о выплате физическому лицу, муниципальный правовой акт о выплате физическому лицу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>Исполнительный документ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Pr="00F105CE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Муниципальный правовой акт</w:t>
            </w:r>
          </w:p>
        </w:tc>
      </w:tr>
      <w:tr w:rsidR="00DB371C" w:rsidRPr="00F105CE" w:rsidTr="00FF74D3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1C" w:rsidRDefault="00DB371C" w:rsidP="00FF74D3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105CE">
              <w:rPr>
                <w:rFonts w:ascii="Times New Roman Cyr" w:hAnsi="Times New Roman Cyr" w:cs="Times New Roman Cyr"/>
                <w:color w:val="00000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</w:t>
            </w:r>
            <w:r>
              <w:rPr>
                <w:rFonts w:ascii="Times New Roman Cyr" w:hAnsi="Times New Roman Cyr" w:cs="Times New Roman Cyr"/>
                <w:color w:val="000000"/>
              </w:rPr>
              <w:t>документа о выплате физическому лицу</w:t>
            </w:r>
          </w:p>
        </w:tc>
      </w:tr>
    </w:tbl>
    <w:p w:rsidR="005244F0" w:rsidRDefault="005244F0" w:rsidP="008C5ABB">
      <w:pPr>
        <w:jc w:val="both"/>
        <w:rPr>
          <w:rFonts w:ascii="Times New Roman Cyr" w:hAnsi="Times New Roman Cyr" w:cs="Times New Roman Cyr"/>
        </w:rPr>
        <w:sectPr w:rsidR="005244F0" w:rsidSect="005244F0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DB371C" w:rsidRPr="001E457E" w:rsidRDefault="00DB371C" w:rsidP="002B15EB">
      <w:pPr>
        <w:jc w:val="both"/>
        <w:rPr>
          <w:rFonts w:ascii="Times New Roman Cyr" w:hAnsi="Times New Roman Cyr" w:cs="Times New Roman Cyr"/>
        </w:rPr>
      </w:pPr>
    </w:p>
    <w:sectPr w:rsidR="00DB371C" w:rsidRPr="001E457E" w:rsidSect="00F16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E8" w:rsidRDefault="00A43CE8" w:rsidP="00F165EE">
      <w:r>
        <w:separator/>
      </w:r>
    </w:p>
  </w:endnote>
  <w:endnote w:type="continuationSeparator" w:id="0">
    <w:p w:rsidR="00A43CE8" w:rsidRDefault="00A43CE8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E8" w:rsidRDefault="00A43CE8" w:rsidP="00F165EE">
      <w:r>
        <w:separator/>
      </w:r>
    </w:p>
  </w:footnote>
  <w:footnote w:type="continuationSeparator" w:id="0">
    <w:p w:rsidR="00A43CE8" w:rsidRDefault="00A43CE8" w:rsidP="00F1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2DB"/>
    <w:multiLevelType w:val="multilevel"/>
    <w:tmpl w:val="75D4C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423EB"/>
    <w:multiLevelType w:val="multilevel"/>
    <w:tmpl w:val="533A5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1934AC"/>
    <w:multiLevelType w:val="multilevel"/>
    <w:tmpl w:val="E8B4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667"/>
    <w:rsid w:val="00000E2B"/>
    <w:rsid w:val="0000102F"/>
    <w:rsid w:val="00007A84"/>
    <w:rsid w:val="00013F21"/>
    <w:rsid w:val="00022164"/>
    <w:rsid w:val="00023B75"/>
    <w:rsid w:val="00026D34"/>
    <w:rsid w:val="0003044E"/>
    <w:rsid w:val="00034166"/>
    <w:rsid w:val="00040762"/>
    <w:rsid w:val="00040ECF"/>
    <w:rsid w:val="0004324F"/>
    <w:rsid w:val="00045B59"/>
    <w:rsid w:val="000469C1"/>
    <w:rsid w:val="00052508"/>
    <w:rsid w:val="000555B1"/>
    <w:rsid w:val="00056B5C"/>
    <w:rsid w:val="00057EBD"/>
    <w:rsid w:val="00064049"/>
    <w:rsid w:val="0006523B"/>
    <w:rsid w:val="00065330"/>
    <w:rsid w:val="0006592F"/>
    <w:rsid w:val="00066077"/>
    <w:rsid w:val="00070B87"/>
    <w:rsid w:val="00076AD5"/>
    <w:rsid w:val="00076D2F"/>
    <w:rsid w:val="00080537"/>
    <w:rsid w:val="00080BB7"/>
    <w:rsid w:val="000810DE"/>
    <w:rsid w:val="00081EFD"/>
    <w:rsid w:val="00081F2B"/>
    <w:rsid w:val="0008387F"/>
    <w:rsid w:val="00084166"/>
    <w:rsid w:val="00084454"/>
    <w:rsid w:val="00085E98"/>
    <w:rsid w:val="00087824"/>
    <w:rsid w:val="0009489D"/>
    <w:rsid w:val="000A1B64"/>
    <w:rsid w:val="000A448D"/>
    <w:rsid w:val="000B3AC0"/>
    <w:rsid w:val="000B4B6F"/>
    <w:rsid w:val="000B4EF6"/>
    <w:rsid w:val="000C03FE"/>
    <w:rsid w:val="000C0999"/>
    <w:rsid w:val="000C2A66"/>
    <w:rsid w:val="000C5287"/>
    <w:rsid w:val="000C58DD"/>
    <w:rsid w:val="000C5D17"/>
    <w:rsid w:val="000C78A4"/>
    <w:rsid w:val="000D0C72"/>
    <w:rsid w:val="000D10FB"/>
    <w:rsid w:val="000D1C8F"/>
    <w:rsid w:val="000D7640"/>
    <w:rsid w:val="000E0CB5"/>
    <w:rsid w:val="000E41A0"/>
    <w:rsid w:val="000E4811"/>
    <w:rsid w:val="000E52EA"/>
    <w:rsid w:val="000E5463"/>
    <w:rsid w:val="000F0E54"/>
    <w:rsid w:val="000F5F9F"/>
    <w:rsid w:val="001011F7"/>
    <w:rsid w:val="00102FB6"/>
    <w:rsid w:val="001047CB"/>
    <w:rsid w:val="00110C6A"/>
    <w:rsid w:val="001116DD"/>
    <w:rsid w:val="00112F4E"/>
    <w:rsid w:val="00113897"/>
    <w:rsid w:val="00114769"/>
    <w:rsid w:val="001149DA"/>
    <w:rsid w:val="00122319"/>
    <w:rsid w:val="00124143"/>
    <w:rsid w:val="00126A66"/>
    <w:rsid w:val="001330C9"/>
    <w:rsid w:val="00133598"/>
    <w:rsid w:val="00134262"/>
    <w:rsid w:val="001374AF"/>
    <w:rsid w:val="00140173"/>
    <w:rsid w:val="00140F75"/>
    <w:rsid w:val="0014166B"/>
    <w:rsid w:val="00144796"/>
    <w:rsid w:val="00157C9A"/>
    <w:rsid w:val="00160980"/>
    <w:rsid w:val="001642A5"/>
    <w:rsid w:val="001644B6"/>
    <w:rsid w:val="00175E75"/>
    <w:rsid w:val="00183148"/>
    <w:rsid w:val="00184F46"/>
    <w:rsid w:val="00185C68"/>
    <w:rsid w:val="00194E09"/>
    <w:rsid w:val="001964F0"/>
    <w:rsid w:val="001A2258"/>
    <w:rsid w:val="001A4761"/>
    <w:rsid w:val="001B0EE6"/>
    <w:rsid w:val="001B2453"/>
    <w:rsid w:val="001B555C"/>
    <w:rsid w:val="001B5759"/>
    <w:rsid w:val="001B5933"/>
    <w:rsid w:val="001B7B4A"/>
    <w:rsid w:val="001C5FCF"/>
    <w:rsid w:val="001D0481"/>
    <w:rsid w:val="001D2FF7"/>
    <w:rsid w:val="001D4B37"/>
    <w:rsid w:val="001D4E2D"/>
    <w:rsid w:val="001D76FF"/>
    <w:rsid w:val="001D7C47"/>
    <w:rsid w:val="001E38DE"/>
    <w:rsid w:val="001E3B7A"/>
    <w:rsid w:val="001F4A45"/>
    <w:rsid w:val="001F7AB1"/>
    <w:rsid w:val="00205436"/>
    <w:rsid w:val="00205BFD"/>
    <w:rsid w:val="00205C95"/>
    <w:rsid w:val="0021112B"/>
    <w:rsid w:val="0021356D"/>
    <w:rsid w:val="00214DD0"/>
    <w:rsid w:val="002219D6"/>
    <w:rsid w:val="00224426"/>
    <w:rsid w:val="0022634F"/>
    <w:rsid w:val="00226ED8"/>
    <w:rsid w:val="0023024B"/>
    <w:rsid w:val="002323E3"/>
    <w:rsid w:val="002347A7"/>
    <w:rsid w:val="002362B6"/>
    <w:rsid w:val="002404E9"/>
    <w:rsid w:val="00244579"/>
    <w:rsid w:val="002463D8"/>
    <w:rsid w:val="00247994"/>
    <w:rsid w:val="002529B0"/>
    <w:rsid w:val="00253F42"/>
    <w:rsid w:val="002564FD"/>
    <w:rsid w:val="00261AE2"/>
    <w:rsid w:val="002627C9"/>
    <w:rsid w:val="00262E02"/>
    <w:rsid w:val="00263644"/>
    <w:rsid w:val="00263F4D"/>
    <w:rsid w:val="00265C77"/>
    <w:rsid w:val="002662AE"/>
    <w:rsid w:val="00267296"/>
    <w:rsid w:val="00267B75"/>
    <w:rsid w:val="002757B3"/>
    <w:rsid w:val="0028145D"/>
    <w:rsid w:val="00282C0C"/>
    <w:rsid w:val="00283A01"/>
    <w:rsid w:val="00283B73"/>
    <w:rsid w:val="00283BA2"/>
    <w:rsid w:val="0028411D"/>
    <w:rsid w:val="00284C54"/>
    <w:rsid w:val="002873C9"/>
    <w:rsid w:val="00287441"/>
    <w:rsid w:val="00294F69"/>
    <w:rsid w:val="002951EE"/>
    <w:rsid w:val="00296D8C"/>
    <w:rsid w:val="00297121"/>
    <w:rsid w:val="00297AB0"/>
    <w:rsid w:val="00297AD7"/>
    <w:rsid w:val="002B1152"/>
    <w:rsid w:val="002B15EB"/>
    <w:rsid w:val="002B48E0"/>
    <w:rsid w:val="002B58BD"/>
    <w:rsid w:val="002C13DB"/>
    <w:rsid w:val="002C1920"/>
    <w:rsid w:val="002C1F55"/>
    <w:rsid w:val="002C795F"/>
    <w:rsid w:val="002D013C"/>
    <w:rsid w:val="002E291A"/>
    <w:rsid w:val="002E405B"/>
    <w:rsid w:val="002E56CE"/>
    <w:rsid w:val="002E56F2"/>
    <w:rsid w:val="002E7536"/>
    <w:rsid w:val="002F02A9"/>
    <w:rsid w:val="002F4829"/>
    <w:rsid w:val="002F6413"/>
    <w:rsid w:val="002F732E"/>
    <w:rsid w:val="002F765F"/>
    <w:rsid w:val="0031315A"/>
    <w:rsid w:val="003138D5"/>
    <w:rsid w:val="0032044B"/>
    <w:rsid w:val="0032127F"/>
    <w:rsid w:val="003216AD"/>
    <w:rsid w:val="003226E4"/>
    <w:rsid w:val="003402C3"/>
    <w:rsid w:val="003434C7"/>
    <w:rsid w:val="00353184"/>
    <w:rsid w:val="0035611B"/>
    <w:rsid w:val="00356FD1"/>
    <w:rsid w:val="0035710B"/>
    <w:rsid w:val="003575FE"/>
    <w:rsid w:val="00360B7F"/>
    <w:rsid w:val="00360F8E"/>
    <w:rsid w:val="0036176F"/>
    <w:rsid w:val="003625DB"/>
    <w:rsid w:val="00364057"/>
    <w:rsid w:val="00364A8C"/>
    <w:rsid w:val="003764D2"/>
    <w:rsid w:val="00383260"/>
    <w:rsid w:val="0038430D"/>
    <w:rsid w:val="003844F1"/>
    <w:rsid w:val="00397421"/>
    <w:rsid w:val="003A1C3D"/>
    <w:rsid w:val="003A4D6A"/>
    <w:rsid w:val="003A585C"/>
    <w:rsid w:val="003A6016"/>
    <w:rsid w:val="003B07BD"/>
    <w:rsid w:val="003C1304"/>
    <w:rsid w:val="003C244B"/>
    <w:rsid w:val="003C2E88"/>
    <w:rsid w:val="003C30AA"/>
    <w:rsid w:val="003C358B"/>
    <w:rsid w:val="003C3728"/>
    <w:rsid w:val="003C4EF0"/>
    <w:rsid w:val="003C54AB"/>
    <w:rsid w:val="003D021D"/>
    <w:rsid w:val="003D2DB1"/>
    <w:rsid w:val="003D4000"/>
    <w:rsid w:val="003D7806"/>
    <w:rsid w:val="003E11DA"/>
    <w:rsid w:val="003E198C"/>
    <w:rsid w:val="003E44E0"/>
    <w:rsid w:val="003E5D78"/>
    <w:rsid w:val="003F185F"/>
    <w:rsid w:val="003F6592"/>
    <w:rsid w:val="003F7548"/>
    <w:rsid w:val="0040138A"/>
    <w:rsid w:val="004017F3"/>
    <w:rsid w:val="00404BF9"/>
    <w:rsid w:val="00405711"/>
    <w:rsid w:val="00405EDF"/>
    <w:rsid w:val="00407322"/>
    <w:rsid w:val="00407560"/>
    <w:rsid w:val="00407CE5"/>
    <w:rsid w:val="00407EDA"/>
    <w:rsid w:val="00412CE8"/>
    <w:rsid w:val="004154F0"/>
    <w:rsid w:val="004224EE"/>
    <w:rsid w:val="0042779B"/>
    <w:rsid w:val="004303D8"/>
    <w:rsid w:val="00436892"/>
    <w:rsid w:val="00440BDC"/>
    <w:rsid w:val="00442385"/>
    <w:rsid w:val="00444185"/>
    <w:rsid w:val="00445A4C"/>
    <w:rsid w:val="00455547"/>
    <w:rsid w:val="00464AA4"/>
    <w:rsid w:val="00464D26"/>
    <w:rsid w:val="00464FB8"/>
    <w:rsid w:val="004656A0"/>
    <w:rsid w:val="004676B1"/>
    <w:rsid w:val="004676CC"/>
    <w:rsid w:val="00470AD1"/>
    <w:rsid w:val="00474045"/>
    <w:rsid w:val="0047644D"/>
    <w:rsid w:val="0048193A"/>
    <w:rsid w:val="00481B96"/>
    <w:rsid w:val="00483250"/>
    <w:rsid w:val="00487756"/>
    <w:rsid w:val="004946F2"/>
    <w:rsid w:val="004959C9"/>
    <w:rsid w:val="00496270"/>
    <w:rsid w:val="004967B1"/>
    <w:rsid w:val="004972BC"/>
    <w:rsid w:val="00497784"/>
    <w:rsid w:val="00497862"/>
    <w:rsid w:val="004A129F"/>
    <w:rsid w:val="004A1C27"/>
    <w:rsid w:val="004A2C7E"/>
    <w:rsid w:val="004A7100"/>
    <w:rsid w:val="004B30C2"/>
    <w:rsid w:val="004B4A90"/>
    <w:rsid w:val="004B6C9A"/>
    <w:rsid w:val="004B78DD"/>
    <w:rsid w:val="004C1618"/>
    <w:rsid w:val="004C7216"/>
    <w:rsid w:val="004C7E43"/>
    <w:rsid w:val="004D5171"/>
    <w:rsid w:val="004D5DB5"/>
    <w:rsid w:val="004E0EFF"/>
    <w:rsid w:val="004E2C1F"/>
    <w:rsid w:val="004F12AD"/>
    <w:rsid w:val="004F1616"/>
    <w:rsid w:val="004F3116"/>
    <w:rsid w:val="004F3A7C"/>
    <w:rsid w:val="005014FE"/>
    <w:rsid w:val="005038ED"/>
    <w:rsid w:val="005059B6"/>
    <w:rsid w:val="005102D3"/>
    <w:rsid w:val="00510436"/>
    <w:rsid w:val="00510583"/>
    <w:rsid w:val="0051387A"/>
    <w:rsid w:val="0052316C"/>
    <w:rsid w:val="005244F0"/>
    <w:rsid w:val="00530FDE"/>
    <w:rsid w:val="005327A7"/>
    <w:rsid w:val="00535477"/>
    <w:rsid w:val="005408A0"/>
    <w:rsid w:val="005469EB"/>
    <w:rsid w:val="0055232D"/>
    <w:rsid w:val="00556B9C"/>
    <w:rsid w:val="00561178"/>
    <w:rsid w:val="00561555"/>
    <w:rsid w:val="005619D1"/>
    <w:rsid w:val="00562D5C"/>
    <w:rsid w:val="00564159"/>
    <w:rsid w:val="00564E5A"/>
    <w:rsid w:val="0056517D"/>
    <w:rsid w:val="0056655D"/>
    <w:rsid w:val="005706B0"/>
    <w:rsid w:val="00571A20"/>
    <w:rsid w:val="0057323D"/>
    <w:rsid w:val="005753B1"/>
    <w:rsid w:val="005755B9"/>
    <w:rsid w:val="00575F59"/>
    <w:rsid w:val="00576F52"/>
    <w:rsid w:val="00576FE4"/>
    <w:rsid w:val="00591092"/>
    <w:rsid w:val="00593DD0"/>
    <w:rsid w:val="0059512B"/>
    <w:rsid w:val="0059651A"/>
    <w:rsid w:val="00596CD0"/>
    <w:rsid w:val="005A26BC"/>
    <w:rsid w:val="005A4AF5"/>
    <w:rsid w:val="005B2B32"/>
    <w:rsid w:val="005B54AD"/>
    <w:rsid w:val="005B6A90"/>
    <w:rsid w:val="005C0DD2"/>
    <w:rsid w:val="005C1F45"/>
    <w:rsid w:val="005C3340"/>
    <w:rsid w:val="005C4823"/>
    <w:rsid w:val="005C6552"/>
    <w:rsid w:val="005C71CB"/>
    <w:rsid w:val="005D38E0"/>
    <w:rsid w:val="005D56DE"/>
    <w:rsid w:val="005D69A2"/>
    <w:rsid w:val="005E080B"/>
    <w:rsid w:val="005E0957"/>
    <w:rsid w:val="005E5FB7"/>
    <w:rsid w:val="005E6439"/>
    <w:rsid w:val="005F0EF4"/>
    <w:rsid w:val="005F130F"/>
    <w:rsid w:val="005F14B4"/>
    <w:rsid w:val="005F6B29"/>
    <w:rsid w:val="005F71AE"/>
    <w:rsid w:val="00604E7B"/>
    <w:rsid w:val="00606F10"/>
    <w:rsid w:val="006079E6"/>
    <w:rsid w:val="00610774"/>
    <w:rsid w:val="00612667"/>
    <w:rsid w:val="00633534"/>
    <w:rsid w:val="00634539"/>
    <w:rsid w:val="006361F1"/>
    <w:rsid w:val="0063640D"/>
    <w:rsid w:val="00636E3D"/>
    <w:rsid w:val="006405A9"/>
    <w:rsid w:val="006417BD"/>
    <w:rsid w:val="006435D8"/>
    <w:rsid w:val="00646D58"/>
    <w:rsid w:val="006514F5"/>
    <w:rsid w:val="00655310"/>
    <w:rsid w:val="00655F97"/>
    <w:rsid w:val="00662D96"/>
    <w:rsid w:val="00663054"/>
    <w:rsid w:val="00663E4D"/>
    <w:rsid w:val="0066408D"/>
    <w:rsid w:val="00665A41"/>
    <w:rsid w:val="00666939"/>
    <w:rsid w:val="00672974"/>
    <w:rsid w:val="006733B8"/>
    <w:rsid w:val="0067432F"/>
    <w:rsid w:val="00674EB8"/>
    <w:rsid w:val="00680C93"/>
    <w:rsid w:val="00681682"/>
    <w:rsid w:val="006817C8"/>
    <w:rsid w:val="0068258A"/>
    <w:rsid w:val="00683071"/>
    <w:rsid w:val="00683E2F"/>
    <w:rsid w:val="00690028"/>
    <w:rsid w:val="006903C3"/>
    <w:rsid w:val="00691492"/>
    <w:rsid w:val="006925E3"/>
    <w:rsid w:val="006969A3"/>
    <w:rsid w:val="00697289"/>
    <w:rsid w:val="0069778F"/>
    <w:rsid w:val="00697E4B"/>
    <w:rsid w:val="006A3D9B"/>
    <w:rsid w:val="006A674B"/>
    <w:rsid w:val="006A77F0"/>
    <w:rsid w:val="006B73FC"/>
    <w:rsid w:val="006B7A31"/>
    <w:rsid w:val="006C061B"/>
    <w:rsid w:val="006C2615"/>
    <w:rsid w:val="006C5602"/>
    <w:rsid w:val="006C5D4B"/>
    <w:rsid w:val="006D2282"/>
    <w:rsid w:val="006D4754"/>
    <w:rsid w:val="006D6C87"/>
    <w:rsid w:val="006E0706"/>
    <w:rsid w:val="006E0AFA"/>
    <w:rsid w:val="006E0D61"/>
    <w:rsid w:val="006F52CF"/>
    <w:rsid w:val="006F552E"/>
    <w:rsid w:val="006F7BB5"/>
    <w:rsid w:val="006F7EA1"/>
    <w:rsid w:val="007020D7"/>
    <w:rsid w:val="00707895"/>
    <w:rsid w:val="0071781B"/>
    <w:rsid w:val="007202D2"/>
    <w:rsid w:val="00720D30"/>
    <w:rsid w:val="007218F4"/>
    <w:rsid w:val="0072233C"/>
    <w:rsid w:val="00723694"/>
    <w:rsid w:val="007335A3"/>
    <w:rsid w:val="00734838"/>
    <w:rsid w:val="00736537"/>
    <w:rsid w:val="0073790E"/>
    <w:rsid w:val="00741043"/>
    <w:rsid w:val="007410F6"/>
    <w:rsid w:val="00744DAF"/>
    <w:rsid w:val="007475D5"/>
    <w:rsid w:val="0075152A"/>
    <w:rsid w:val="00752D1B"/>
    <w:rsid w:val="00754520"/>
    <w:rsid w:val="007560DD"/>
    <w:rsid w:val="00756641"/>
    <w:rsid w:val="00766A11"/>
    <w:rsid w:val="007726E9"/>
    <w:rsid w:val="007744ED"/>
    <w:rsid w:val="0077496D"/>
    <w:rsid w:val="007751FF"/>
    <w:rsid w:val="007802A4"/>
    <w:rsid w:val="007822CB"/>
    <w:rsid w:val="007A1A3D"/>
    <w:rsid w:val="007A4304"/>
    <w:rsid w:val="007B01A0"/>
    <w:rsid w:val="007B3B5F"/>
    <w:rsid w:val="007B578D"/>
    <w:rsid w:val="007B58B3"/>
    <w:rsid w:val="007B59BE"/>
    <w:rsid w:val="007C0B53"/>
    <w:rsid w:val="007C1FCC"/>
    <w:rsid w:val="007C267B"/>
    <w:rsid w:val="007C2B1E"/>
    <w:rsid w:val="007C6EBA"/>
    <w:rsid w:val="007D210D"/>
    <w:rsid w:val="007D425F"/>
    <w:rsid w:val="007D7963"/>
    <w:rsid w:val="007E2DBC"/>
    <w:rsid w:val="007E3E38"/>
    <w:rsid w:val="007E3F51"/>
    <w:rsid w:val="007E645D"/>
    <w:rsid w:val="007E7CF2"/>
    <w:rsid w:val="007F342F"/>
    <w:rsid w:val="007F3884"/>
    <w:rsid w:val="008142EE"/>
    <w:rsid w:val="00815581"/>
    <w:rsid w:val="008161E1"/>
    <w:rsid w:val="008164CD"/>
    <w:rsid w:val="00817066"/>
    <w:rsid w:val="00821E98"/>
    <w:rsid w:val="00823B48"/>
    <w:rsid w:val="00830E7D"/>
    <w:rsid w:val="00832ED6"/>
    <w:rsid w:val="008336D8"/>
    <w:rsid w:val="00833AC6"/>
    <w:rsid w:val="0083498F"/>
    <w:rsid w:val="00835641"/>
    <w:rsid w:val="00840BDC"/>
    <w:rsid w:val="008421E7"/>
    <w:rsid w:val="00846E55"/>
    <w:rsid w:val="00850354"/>
    <w:rsid w:val="00854537"/>
    <w:rsid w:val="008560C2"/>
    <w:rsid w:val="0085633C"/>
    <w:rsid w:val="008600B2"/>
    <w:rsid w:val="00862514"/>
    <w:rsid w:val="00863372"/>
    <w:rsid w:val="00863A05"/>
    <w:rsid w:val="00864156"/>
    <w:rsid w:val="008642C0"/>
    <w:rsid w:val="00866518"/>
    <w:rsid w:val="00870052"/>
    <w:rsid w:val="00871635"/>
    <w:rsid w:val="00872C6D"/>
    <w:rsid w:val="0087386D"/>
    <w:rsid w:val="00873EE0"/>
    <w:rsid w:val="00876E6B"/>
    <w:rsid w:val="0088390F"/>
    <w:rsid w:val="00886186"/>
    <w:rsid w:val="008907F3"/>
    <w:rsid w:val="00890E47"/>
    <w:rsid w:val="008928DB"/>
    <w:rsid w:val="00893C0D"/>
    <w:rsid w:val="0089503D"/>
    <w:rsid w:val="008A2E19"/>
    <w:rsid w:val="008A3D77"/>
    <w:rsid w:val="008A4C87"/>
    <w:rsid w:val="008B11E6"/>
    <w:rsid w:val="008B2ED0"/>
    <w:rsid w:val="008B3CD8"/>
    <w:rsid w:val="008B7239"/>
    <w:rsid w:val="008C11AF"/>
    <w:rsid w:val="008C3226"/>
    <w:rsid w:val="008C5ABB"/>
    <w:rsid w:val="008C6C53"/>
    <w:rsid w:val="008D06D2"/>
    <w:rsid w:val="008E31C2"/>
    <w:rsid w:val="008E37B1"/>
    <w:rsid w:val="008E6A19"/>
    <w:rsid w:val="008E717E"/>
    <w:rsid w:val="008E7777"/>
    <w:rsid w:val="008E7AC0"/>
    <w:rsid w:val="008F0A4D"/>
    <w:rsid w:val="00900190"/>
    <w:rsid w:val="00901581"/>
    <w:rsid w:val="009022E7"/>
    <w:rsid w:val="00902DF6"/>
    <w:rsid w:val="00903828"/>
    <w:rsid w:val="009057B3"/>
    <w:rsid w:val="0090636B"/>
    <w:rsid w:val="00906AA3"/>
    <w:rsid w:val="009078C7"/>
    <w:rsid w:val="00911B2E"/>
    <w:rsid w:val="009122B4"/>
    <w:rsid w:val="00912EFF"/>
    <w:rsid w:val="009159A5"/>
    <w:rsid w:val="00915FBF"/>
    <w:rsid w:val="0091611B"/>
    <w:rsid w:val="00921F06"/>
    <w:rsid w:val="00924842"/>
    <w:rsid w:val="00924A8A"/>
    <w:rsid w:val="00930D5A"/>
    <w:rsid w:val="009319DD"/>
    <w:rsid w:val="009322F1"/>
    <w:rsid w:val="00932D1C"/>
    <w:rsid w:val="00937F55"/>
    <w:rsid w:val="00940C02"/>
    <w:rsid w:val="0094467C"/>
    <w:rsid w:val="00950511"/>
    <w:rsid w:val="009562D5"/>
    <w:rsid w:val="0096025A"/>
    <w:rsid w:val="00962C92"/>
    <w:rsid w:val="00963F47"/>
    <w:rsid w:val="00974F6E"/>
    <w:rsid w:val="00980018"/>
    <w:rsid w:val="00980F05"/>
    <w:rsid w:val="009815F5"/>
    <w:rsid w:val="009818CB"/>
    <w:rsid w:val="009837DE"/>
    <w:rsid w:val="00985F53"/>
    <w:rsid w:val="00986239"/>
    <w:rsid w:val="00986AB1"/>
    <w:rsid w:val="00991429"/>
    <w:rsid w:val="009920E5"/>
    <w:rsid w:val="00992945"/>
    <w:rsid w:val="00996440"/>
    <w:rsid w:val="00997726"/>
    <w:rsid w:val="009A6204"/>
    <w:rsid w:val="009B0B03"/>
    <w:rsid w:val="009B1359"/>
    <w:rsid w:val="009B63B3"/>
    <w:rsid w:val="009C1DCA"/>
    <w:rsid w:val="009C2280"/>
    <w:rsid w:val="009C2824"/>
    <w:rsid w:val="009C5D3B"/>
    <w:rsid w:val="009D0BBE"/>
    <w:rsid w:val="009D78DE"/>
    <w:rsid w:val="009E05CE"/>
    <w:rsid w:val="009F59CD"/>
    <w:rsid w:val="00A04470"/>
    <w:rsid w:val="00A06BA2"/>
    <w:rsid w:val="00A07833"/>
    <w:rsid w:val="00A07D72"/>
    <w:rsid w:val="00A10E4C"/>
    <w:rsid w:val="00A12912"/>
    <w:rsid w:val="00A14723"/>
    <w:rsid w:val="00A271E7"/>
    <w:rsid w:val="00A3313E"/>
    <w:rsid w:val="00A35872"/>
    <w:rsid w:val="00A35D50"/>
    <w:rsid w:val="00A36165"/>
    <w:rsid w:val="00A41C3F"/>
    <w:rsid w:val="00A43CE8"/>
    <w:rsid w:val="00A44597"/>
    <w:rsid w:val="00A470CD"/>
    <w:rsid w:val="00A50C6F"/>
    <w:rsid w:val="00A6210B"/>
    <w:rsid w:val="00A74079"/>
    <w:rsid w:val="00A75EC5"/>
    <w:rsid w:val="00A87B26"/>
    <w:rsid w:val="00A87E25"/>
    <w:rsid w:val="00A94437"/>
    <w:rsid w:val="00AA252B"/>
    <w:rsid w:val="00AA3395"/>
    <w:rsid w:val="00AA4B10"/>
    <w:rsid w:val="00AA508C"/>
    <w:rsid w:val="00AB600E"/>
    <w:rsid w:val="00AB7707"/>
    <w:rsid w:val="00AC0166"/>
    <w:rsid w:val="00AC1891"/>
    <w:rsid w:val="00AC7009"/>
    <w:rsid w:val="00AD1527"/>
    <w:rsid w:val="00AD184C"/>
    <w:rsid w:val="00AD6941"/>
    <w:rsid w:val="00AE2FDA"/>
    <w:rsid w:val="00AE3F37"/>
    <w:rsid w:val="00AE498B"/>
    <w:rsid w:val="00AF3B50"/>
    <w:rsid w:val="00AF5491"/>
    <w:rsid w:val="00B06649"/>
    <w:rsid w:val="00B07FA3"/>
    <w:rsid w:val="00B10D23"/>
    <w:rsid w:val="00B15D4A"/>
    <w:rsid w:val="00B16CE7"/>
    <w:rsid w:val="00B209DC"/>
    <w:rsid w:val="00B248C2"/>
    <w:rsid w:val="00B2699D"/>
    <w:rsid w:val="00B2740A"/>
    <w:rsid w:val="00B30448"/>
    <w:rsid w:val="00B34C36"/>
    <w:rsid w:val="00B35024"/>
    <w:rsid w:val="00B35A8C"/>
    <w:rsid w:val="00B433D2"/>
    <w:rsid w:val="00B433DF"/>
    <w:rsid w:val="00B434DC"/>
    <w:rsid w:val="00B4524E"/>
    <w:rsid w:val="00B45CCD"/>
    <w:rsid w:val="00B45D0C"/>
    <w:rsid w:val="00B46F61"/>
    <w:rsid w:val="00B47058"/>
    <w:rsid w:val="00B4755E"/>
    <w:rsid w:val="00B51B74"/>
    <w:rsid w:val="00B53577"/>
    <w:rsid w:val="00B603CC"/>
    <w:rsid w:val="00B60CA8"/>
    <w:rsid w:val="00B61F33"/>
    <w:rsid w:val="00B62510"/>
    <w:rsid w:val="00B67D8B"/>
    <w:rsid w:val="00B72CC2"/>
    <w:rsid w:val="00B732FF"/>
    <w:rsid w:val="00B73533"/>
    <w:rsid w:val="00B73BE6"/>
    <w:rsid w:val="00B7413D"/>
    <w:rsid w:val="00B84323"/>
    <w:rsid w:val="00B86D19"/>
    <w:rsid w:val="00B94BBB"/>
    <w:rsid w:val="00BA0145"/>
    <w:rsid w:val="00BA3A44"/>
    <w:rsid w:val="00BA44B1"/>
    <w:rsid w:val="00BA6791"/>
    <w:rsid w:val="00BA6CC6"/>
    <w:rsid w:val="00BB38AE"/>
    <w:rsid w:val="00BB64BE"/>
    <w:rsid w:val="00BB66BE"/>
    <w:rsid w:val="00BC038E"/>
    <w:rsid w:val="00BC079A"/>
    <w:rsid w:val="00BC3F7A"/>
    <w:rsid w:val="00BC4C25"/>
    <w:rsid w:val="00BC632D"/>
    <w:rsid w:val="00BC7746"/>
    <w:rsid w:val="00BD07A7"/>
    <w:rsid w:val="00BD1289"/>
    <w:rsid w:val="00BD3411"/>
    <w:rsid w:val="00BD513D"/>
    <w:rsid w:val="00BD545A"/>
    <w:rsid w:val="00BE088C"/>
    <w:rsid w:val="00BE08C7"/>
    <w:rsid w:val="00BE2E8E"/>
    <w:rsid w:val="00BE41FB"/>
    <w:rsid w:val="00BF03D1"/>
    <w:rsid w:val="00BF38DE"/>
    <w:rsid w:val="00BF3D77"/>
    <w:rsid w:val="00BF4165"/>
    <w:rsid w:val="00BF6240"/>
    <w:rsid w:val="00BF749F"/>
    <w:rsid w:val="00C023CB"/>
    <w:rsid w:val="00C049ED"/>
    <w:rsid w:val="00C05E55"/>
    <w:rsid w:val="00C11F14"/>
    <w:rsid w:val="00C14FF5"/>
    <w:rsid w:val="00C26D31"/>
    <w:rsid w:val="00C27B98"/>
    <w:rsid w:val="00C32324"/>
    <w:rsid w:val="00C33140"/>
    <w:rsid w:val="00C34962"/>
    <w:rsid w:val="00C36390"/>
    <w:rsid w:val="00C3735E"/>
    <w:rsid w:val="00C37E24"/>
    <w:rsid w:val="00C44237"/>
    <w:rsid w:val="00C47A78"/>
    <w:rsid w:val="00C53764"/>
    <w:rsid w:val="00C576A3"/>
    <w:rsid w:val="00C66D06"/>
    <w:rsid w:val="00C67A88"/>
    <w:rsid w:val="00C75C5B"/>
    <w:rsid w:val="00C81E2C"/>
    <w:rsid w:val="00C82B7B"/>
    <w:rsid w:val="00C83610"/>
    <w:rsid w:val="00C86533"/>
    <w:rsid w:val="00C86C16"/>
    <w:rsid w:val="00CA0ADF"/>
    <w:rsid w:val="00CA2591"/>
    <w:rsid w:val="00CA750C"/>
    <w:rsid w:val="00CA7AB6"/>
    <w:rsid w:val="00CB03BF"/>
    <w:rsid w:val="00CB0C4A"/>
    <w:rsid w:val="00CB10C6"/>
    <w:rsid w:val="00CB1944"/>
    <w:rsid w:val="00CB3C89"/>
    <w:rsid w:val="00CB766A"/>
    <w:rsid w:val="00CC047D"/>
    <w:rsid w:val="00CC04E5"/>
    <w:rsid w:val="00CD3CEF"/>
    <w:rsid w:val="00CD500C"/>
    <w:rsid w:val="00CD5084"/>
    <w:rsid w:val="00CD67F6"/>
    <w:rsid w:val="00CD6959"/>
    <w:rsid w:val="00CE0B42"/>
    <w:rsid w:val="00CE10FD"/>
    <w:rsid w:val="00CE520A"/>
    <w:rsid w:val="00CE5A37"/>
    <w:rsid w:val="00CF336D"/>
    <w:rsid w:val="00CF727F"/>
    <w:rsid w:val="00D00567"/>
    <w:rsid w:val="00D024BB"/>
    <w:rsid w:val="00D028B4"/>
    <w:rsid w:val="00D0506D"/>
    <w:rsid w:val="00D12299"/>
    <w:rsid w:val="00D2101B"/>
    <w:rsid w:val="00D2427D"/>
    <w:rsid w:val="00D2578E"/>
    <w:rsid w:val="00D32D79"/>
    <w:rsid w:val="00D3343C"/>
    <w:rsid w:val="00D33E7E"/>
    <w:rsid w:val="00D35B7C"/>
    <w:rsid w:val="00D3635F"/>
    <w:rsid w:val="00D36D96"/>
    <w:rsid w:val="00D434AA"/>
    <w:rsid w:val="00D43912"/>
    <w:rsid w:val="00D43F3F"/>
    <w:rsid w:val="00D51797"/>
    <w:rsid w:val="00D51AFE"/>
    <w:rsid w:val="00D522F9"/>
    <w:rsid w:val="00D53E99"/>
    <w:rsid w:val="00D5489D"/>
    <w:rsid w:val="00D55533"/>
    <w:rsid w:val="00D56FC7"/>
    <w:rsid w:val="00D60134"/>
    <w:rsid w:val="00D607BE"/>
    <w:rsid w:val="00D62A6C"/>
    <w:rsid w:val="00D63A42"/>
    <w:rsid w:val="00D6435F"/>
    <w:rsid w:val="00D673DF"/>
    <w:rsid w:val="00D72754"/>
    <w:rsid w:val="00D72DA2"/>
    <w:rsid w:val="00D72DFE"/>
    <w:rsid w:val="00D81F36"/>
    <w:rsid w:val="00D83087"/>
    <w:rsid w:val="00D85548"/>
    <w:rsid w:val="00D950E1"/>
    <w:rsid w:val="00DA2622"/>
    <w:rsid w:val="00DB2023"/>
    <w:rsid w:val="00DB361D"/>
    <w:rsid w:val="00DB371C"/>
    <w:rsid w:val="00DB736F"/>
    <w:rsid w:val="00DC077D"/>
    <w:rsid w:val="00DC375B"/>
    <w:rsid w:val="00DC41DE"/>
    <w:rsid w:val="00DC7B0D"/>
    <w:rsid w:val="00DC7B0E"/>
    <w:rsid w:val="00DD348E"/>
    <w:rsid w:val="00DD4263"/>
    <w:rsid w:val="00DD74F1"/>
    <w:rsid w:val="00DE4C8A"/>
    <w:rsid w:val="00E00C48"/>
    <w:rsid w:val="00E01912"/>
    <w:rsid w:val="00E071F5"/>
    <w:rsid w:val="00E10A57"/>
    <w:rsid w:val="00E10D01"/>
    <w:rsid w:val="00E15017"/>
    <w:rsid w:val="00E23169"/>
    <w:rsid w:val="00E250A4"/>
    <w:rsid w:val="00E27F1B"/>
    <w:rsid w:val="00E31F44"/>
    <w:rsid w:val="00E366AF"/>
    <w:rsid w:val="00E36B03"/>
    <w:rsid w:val="00E37ACC"/>
    <w:rsid w:val="00E44AC3"/>
    <w:rsid w:val="00E44E11"/>
    <w:rsid w:val="00E4767A"/>
    <w:rsid w:val="00E50581"/>
    <w:rsid w:val="00E51726"/>
    <w:rsid w:val="00E51959"/>
    <w:rsid w:val="00E5581E"/>
    <w:rsid w:val="00E56AF8"/>
    <w:rsid w:val="00E63F04"/>
    <w:rsid w:val="00E63F45"/>
    <w:rsid w:val="00E64C48"/>
    <w:rsid w:val="00E661B8"/>
    <w:rsid w:val="00E80AC4"/>
    <w:rsid w:val="00E82526"/>
    <w:rsid w:val="00E84E2C"/>
    <w:rsid w:val="00E8531F"/>
    <w:rsid w:val="00E90CDE"/>
    <w:rsid w:val="00E912AF"/>
    <w:rsid w:val="00E9262B"/>
    <w:rsid w:val="00E95F81"/>
    <w:rsid w:val="00E97CBE"/>
    <w:rsid w:val="00EA4567"/>
    <w:rsid w:val="00EB06DB"/>
    <w:rsid w:val="00EB1692"/>
    <w:rsid w:val="00EB3521"/>
    <w:rsid w:val="00EB514E"/>
    <w:rsid w:val="00ED116D"/>
    <w:rsid w:val="00ED1884"/>
    <w:rsid w:val="00ED5B2B"/>
    <w:rsid w:val="00EE1E2C"/>
    <w:rsid w:val="00EE4786"/>
    <w:rsid w:val="00EE5D42"/>
    <w:rsid w:val="00EE6AC1"/>
    <w:rsid w:val="00EE742D"/>
    <w:rsid w:val="00EF1C23"/>
    <w:rsid w:val="00EF3572"/>
    <w:rsid w:val="00EF4705"/>
    <w:rsid w:val="00EF690F"/>
    <w:rsid w:val="00F003DD"/>
    <w:rsid w:val="00F00E40"/>
    <w:rsid w:val="00F02812"/>
    <w:rsid w:val="00F048FC"/>
    <w:rsid w:val="00F05044"/>
    <w:rsid w:val="00F126D9"/>
    <w:rsid w:val="00F165EE"/>
    <w:rsid w:val="00F2050F"/>
    <w:rsid w:val="00F304EF"/>
    <w:rsid w:val="00F3065C"/>
    <w:rsid w:val="00F31117"/>
    <w:rsid w:val="00F35FE6"/>
    <w:rsid w:val="00F40296"/>
    <w:rsid w:val="00F409A7"/>
    <w:rsid w:val="00F41C3B"/>
    <w:rsid w:val="00F55AFB"/>
    <w:rsid w:val="00F56E15"/>
    <w:rsid w:val="00F5759C"/>
    <w:rsid w:val="00F57B60"/>
    <w:rsid w:val="00F6074C"/>
    <w:rsid w:val="00F70190"/>
    <w:rsid w:val="00F70657"/>
    <w:rsid w:val="00F71A16"/>
    <w:rsid w:val="00F731B3"/>
    <w:rsid w:val="00F7484D"/>
    <w:rsid w:val="00F76EAA"/>
    <w:rsid w:val="00F76ECB"/>
    <w:rsid w:val="00F82A30"/>
    <w:rsid w:val="00F82D3E"/>
    <w:rsid w:val="00F83CF8"/>
    <w:rsid w:val="00F83D01"/>
    <w:rsid w:val="00F85C18"/>
    <w:rsid w:val="00F86C99"/>
    <w:rsid w:val="00F96200"/>
    <w:rsid w:val="00F96CDA"/>
    <w:rsid w:val="00FA05C8"/>
    <w:rsid w:val="00FA4668"/>
    <w:rsid w:val="00FA49F1"/>
    <w:rsid w:val="00FA4E62"/>
    <w:rsid w:val="00FA6083"/>
    <w:rsid w:val="00FB2DE9"/>
    <w:rsid w:val="00FB38E5"/>
    <w:rsid w:val="00FB4BDB"/>
    <w:rsid w:val="00FB6B2C"/>
    <w:rsid w:val="00FB79D1"/>
    <w:rsid w:val="00FC15A2"/>
    <w:rsid w:val="00FC2999"/>
    <w:rsid w:val="00FD2C88"/>
    <w:rsid w:val="00FD31A7"/>
    <w:rsid w:val="00FD364A"/>
    <w:rsid w:val="00FD5F82"/>
    <w:rsid w:val="00FD6033"/>
    <w:rsid w:val="00FD6145"/>
    <w:rsid w:val="00FD61E2"/>
    <w:rsid w:val="00FE5FE2"/>
    <w:rsid w:val="00FF1A12"/>
    <w:rsid w:val="00FF220E"/>
    <w:rsid w:val="00FF4D53"/>
    <w:rsid w:val="00FF5C92"/>
    <w:rsid w:val="00FF5D6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b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2667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a3">
    <w:name w:val="No Spacing"/>
    <w:link w:val="a4"/>
    <w:uiPriority w:val="99"/>
    <w:qFormat/>
    <w:rsid w:val="00612667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266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FR1">
    <w:name w:val="FR1"/>
    <w:uiPriority w:val="99"/>
    <w:rsid w:val="00655310"/>
    <w:pPr>
      <w:widowControl w:val="0"/>
      <w:autoSpaceDE w:val="0"/>
      <w:autoSpaceDN w:val="0"/>
      <w:adjustRightInd w:val="0"/>
      <w:ind w:left="1520"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07322"/>
    <w:rPr>
      <w:rFonts w:ascii="Calibri" w:hAnsi="Calibri" w:cs="Calibri"/>
      <w:sz w:val="22"/>
      <w:szCs w:val="22"/>
      <w:lang w:val="ru-RU" w:eastAsia="ru-RU"/>
    </w:rPr>
  </w:style>
  <w:style w:type="paragraph" w:styleId="ac">
    <w:name w:val="Title"/>
    <w:basedOn w:val="a"/>
    <w:link w:val="ad"/>
    <w:qFormat/>
    <w:rsid w:val="00085E9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085E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85E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rsid w:val="00084166"/>
    <w:rPr>
      <w:color w:val="0000FF"/>
      <w:u w:val="single"/>
    </w:rPr>
  </w:style>
  <w:style w:type="paragraph" w:customStyle="1" w:styleId="ConsPlusNormal">
    <w:name w:val="ConsPlusNormal"/>
    <w:rsid w:val="002E56C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f">
    <w:name w:val="Основной текст_"/>
    <w:link w:val="11"/>
    <w:rsid w:val="000C52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0C5287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character" w:customStyle="1" w:styleId="2">
    <w:name w:val="Основной текст (2)_"/>
    <w:link w:val="20"/>
    <w:rsid w:val="00AA3395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Колонтитул_"/>
    <w:link w:val="af1"/>
    <w:rsid w:val="00AA339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Другое_"/>
    <w:link w:val="af3"/>
    <w:rsid w:val="00AA33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AA339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395"/>
    <w:pPr>
      <w:shd w:val="clear" w:color="auto" w:fill="FFFFFF"/>
      <w:autoSpaceDE/>
      <w:autoSpaceDN/>
      <w:adjustRightInd/>
      <w:spacing w:after="720"/>
      <w:ind w:left="5060" w:right="320"/>
      <w:jc w:val="right"/>
    </w:pPr>
  </w:style>
  <w:style w:type="paragraph" w:customStyle="1" w:styleId="af1">
    <w:name w:val="Колонтитул"/>
    <w:basedOn w:val="a"/>
    <w:link w:val="af0"/>
    <w:rsid w:val="00AA3395"/>
    <w:pPr>
      <w:shd w:val="clear" w:color="auto" w:fill="FFFFFF"/>
      <w:autoSpaceDE/>
      <w:autoSpaceDN/>
      <w:adjustRightInd/>
    </w:pPr>
    <w:rPr>
      <w:sz w:val="18"/>
      <w:szCs w:val="18"/>
    </w:rPr>
  </w:style>
  <w:style w:type="paragraph" w:customStyle="1" w:styleId="af3">
    <w:name w:val="Другое"/>
    <w:basedOn w:val="a"/>
    <w:link w:val="af2"/>
    <w:rsid w:val="00AA3395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AA3395"/>
    <w:pPr>
      <w:shd w:val="clear" w:color="auto" w:fill="FFFFFF"/>
      <w:autoSpaceDE/>
      <w:autoSpaceDN/>
      <w:adjustRightInd/>
    </w:pPr>
    <w:rPr>
      <w:sz w:val="18"/>
      <w:szCs w:val="18"/>
    </w:rPr>
  </w:style>
  <w:style w:type="character" w:customStyle="1" w:styleId="12">
    <w:name w:val="Заголовок №1_"/>
    <w:link w:val="13"/>
    <w:rsid w:val="00081F2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81F2B"/>
    <w:pPr>
      <w:shd w:val="clear" w:color="auto" w:fill="FFFFFF"/>
      <w:autoSpaceDE/>
      <w:autoSpaceDN/>
      <w:adjustRightInd/>
      <w:spacing w:after="320"/>
      <w:jc w:val="center"/>
      <w:outlineLvl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DB371C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33A2-27B2-4278-AE33-3E8CA941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HP</cp:lastModifiedBy>
  <cp:revision>182</cp:revision>
  <cp:lastPrinted>2016-06-21T11:12:00Z</cp:lastPrinted>
  <dcterms:created xsi:type="dcterms:W3CDTF">2015-07-24T05:17:00Z</dcterms:created>
  <dcterms:modified xsi:type="dcterms:W3CDTF">2022-05-19T11:40:00Z</dcterms:modified>
</cp:coreProperties>
</file>