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04" w:rsidRPr="00EA5D04" w:rsidRDefault="00EA5D04" w:rsidP="00EA5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D0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A5D04" w:rsidRPr="00EA5D04" w:rsidRDefault="00EA5D04" w:rsidP="00EA5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D04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EA5D04" w:rsidRPr="00EA5D04" w:rsidRDefault="00EA5D04" w:rsidP="00EA5D0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5D0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A5D04" w:rsidRPr="00EA5D04" w:rsidRDefault="00EA5D04" w:rsidP="00EA5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D04" w:rsidRPr="00EA5D04" w:rsidRDefault="00EA5D04" w:rsidP="00EA5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5D0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EA5D04" w:rsidRPr="00EA5D04" w:rsidRDefault="00EA5D04" w:rsidP="00EA5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D04" w:rsidRPr="00EA5D04" w:rsidRDefault="00EA5D04" w:rsidP="00EA5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A5D0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A5D04" w:rsidRPr="00EA5D04" w:rsidRDefault="00EA5D04" w:rsidP="00EA5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5D04" w:rsidRPr="00EA5D04" w:rsidRDefault="00EA5D04" w:rsidP="00EA5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A5D04">
        <w:rPr>
          <w:rFonts w:ascii="Times New Roman" w:eastAsia="Calibri" w:hAnsi="Times New Roman" w:cs="Times New Roman"/>
          <w:sz w:val="28"/>
          <w:szCs w:val="28"/>
        </w:rPr>
        <w:t>от 25.05.2021 года</w:t>
      </w:r>
      <w:r w:rsidRPr="00EA5D04">
        <w:rPr>
          <w:rFonts w:ascii="Times New Roman" w:eastAsia="Calibri" w:hAnsi="Times New Roman" w:cs="Times New Roman"/>
          <w:sz w:val="28"/>
          <w:szCs w:val="28"/>
        </w:rPr>
        <w:tab/>
      </w:r>
      <w:r w:rsidRPr="00EA5D04">
        <w:rPr>
          <w:rFonts w:ascii="Times New Roman" w:eastAsia="Calibri" w:hAnsi="Times New Roman" w:cs="Times New Roman"/>
          <w:sz w:val="28"/>
          <w:szCs w:val="28"/>
        </w:rPr>
        <w:tab/>
      </w:r>
      <w:r w:rsidRPr="00EA5D0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A5D04">
        <w:rPr>
          <w:rFonts w:ascii="Times New Roman" w:eastAsia="Calibri" w:hAnsi="Times New Roman" w:cs="Times New Roman"/>
          <w:sz w:val="28"/>
          <w:szCs w:val="28"/>
        </w:rPr>
        <w:tab/>
      </w:r>
      <w:r w:rsidRPr="00EA5D0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</w:p>
    <w:p w:rsidR="00EA5D04" w:rsidRPr="00EA5D04" w:rsidRDefault="00EA5D04" w:rsidP="00EA5D0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A5D04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</w:p>
    <w:p w:rsidR="00717B8A" w:rsidRPr="00105332" w:rsidRDefault="00105332" w:rsidP="00105332">
      <w:pPr>
        <w:autoSpaceDE w:val="0"/>
        <w:autoSpaceDN w:val="0"/>
        <w:adjustRightInd w:val="0"/>
        <w:spacing w:after="0" w:line="240" w:lineRule="auto"/>
        <w:ind w:right="3686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О</w:t>
      </w:r>
      <w:r w:rsidRPr="0010533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б утверждении порядка определения минимального объема</w:t>
      </w:r>
      <w:r w:rsidR="00DE47A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05332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Default="00717B8A" w:rsidP="00B8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со </w:t>
      </w:r>
      <w:hyperlink r:id="rId7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статьей 115.3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Федерации:</w:t>
      </w:r>
    </w:p>
    <w:p w:rsidR="00E072AB" w:rsidRPr="00C779C9" w:rsidRDefault="00E072AB" w:rsidP="00B8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B81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bookmarkStart w:id="0" w:name="_Hlk70778394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Утвердить </w:t>
      </w:r>
      <w:hyperlink w:anchor="Par30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</w:t>
      </w:r>
      <w:bookmarkEnd w:id="0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согласно приложению.</w:t>
      </w:r>
    </w:p>
    <w:p w:rsidR="00E072AB" w:rsidRPr="00E072AB" w:rsidRDefault="00E072AB" w:rsidP="00E07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E072AB" w:rsidRPr="00E072AB" w:rsidRDefault="00E072AB" w:rsidP="00E072AB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072A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072A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072AB" w:rsidRPr="00E072AB" w:rsidRDefault="00E072AB" w:rsidP="00E072AB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72AB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Согом                                                Г.В. Полуянов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779C9" w:rsidRDefault="00C779C9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102C1D" w:rsidRPr="00102C1D" w:rsidRDefault="00102C1D" w:rsidP="00102C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102C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02C1D" w:rsidRPr="00102C1D" w:rsidRDefault="00102C1D" w:rsidP="00102C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2C1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2C1D" w:rsidRPr="00102C1D" w:rsidRDefault="00102C1D" w:rsidP="00102C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2C1D">
        <w:rPr>
          <w:rFonts w:ascii="Times New Roman" w:eastAsia="Times New Roman" w:hAnsi="Times New Roman" w:cs="Times New Roman"/>
          <w:sz w:val="28"/>
          <w:szCs w:val="28"/>
        </w:rPr>
        <w:t>сельского поселения Согом</w:t>
      </w:r>
    </w:p>
    <w:p w:rsidR="00102C1D" w:rsidRPr="00102C1D" w:rsidRDefault="00102C1D" w:rsidP="00102C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2C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5D0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02C1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05.2021</w:t>
      </w:r>
      <w:r w:rsidRPr="00102C1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A5D04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717B8A" w:rsidRDefault="00717B8A" w:rsidP="00717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ПОРЯДОК</w:t>
      </w:r>
    </w:p>
    <w:p w:rsidR="00717B8A" w:rsidRPr="00C779C9" w:rsidRDefault="00717B8A" w:rsidP="00717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ОПРЕДЕЛЕНИЯ МИНИМАЛЬНОГО ОБЪЕМА (СУММЫ) ОБЕСПЕЧЕНИЯ</w:t>
      </w:r>
      <w:r w:rsid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ИСПОЛНЕНИЯ ОБЯЗАТЕЛЬСТВ ПРИНЦИПАЛА ПО УДОВЛЕТВОРЕНИЮ</w:t>
      </w:r>
      <w:r w:rsid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РЕГРЕССНОГО ТРЕБОВАНИЯ ГАРАНТА К ПРИНЦИПАЛУ ПО МУНИЦИПАЛЬНОЙ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  <w:t>ГАРАНТИИ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Настоящий порядок разработан в целях реализации положений Бюджетного </w:t>
      </w:r>
      <w:hyperlink r:id="rId8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кодекса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Российской Федерации в части определения минимального объема (суммы) обеспечения исполнения обязательств принципала по удовлетворению рег</w:t>
      </w:r>
      <w:r w:rsidRPr="003A6D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рессного требования гаранта к принципалу по муниципальной гарантии </w:t>
      </w:r>
      <w:r w:rsidR="003A6D11" w:rsidRPr="003A6D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сельского поселения Согом </w:t>
      </w:r>
      <w:r w:rsidRPr="003A6D1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(далее - муниципальная гарантия)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зависимости от степени удовлетворительности финансового состояния претендента на получение муниципальной гарантии, принципала (далее - минимального объема (суммы) обеспечения).</w:t>
      </w:r>
      <w:proofErr w:type="gramEnd"/>
    </w:p>
    <w:p w:rsidR="00717B8A" w:rsidRPr="00835173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2. Понятия и термины, используемые в настоящем порядке, применяются в значениях, установленных Бюджетным </w:t>
      </w:r>
      <w:hyperlink r:id="rId9" w:history="1">
        <w:r w:rsidRPr="00C779C9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Российской Федерации</w:t>
      </w:r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Гражданским </w:t>
      </w:r>
      <w:hyperlink r:id="rId10" w:history="1">
        <w:r w:rsidRPr="00835173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Рос</w:t>
      </w:r>
      <w:r w:rsidR="00C779C9"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сийской Федерации</w:t>
      </w:r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".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51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 Определение минимального объема (суммы) </w:t>
      </w:r>
      <w:r w:rsidR="00576A5A" w:rsidRPr="00576A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обеспечения осуществляется финансово-экономическим </w:t>
      </w:r>
      <w:r w:rsidR="00576A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блоком</w:t>
      </w:r>
      <w:r w:rsidR="00576A5A" w:rsidRPr="00576A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 сельского поселения </w:t>
      </w:r>
      <w:r w:rsidR="00576A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Согом</w:t>
      </w:r>
      <w:r w:rsidRPr="00576A5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при предоставлении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после предоставления муниципальной гарантии при определении достаточности предоставленного обеспечения.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4. Минимальный объем (сумма) обеспечения при предоставлении муниципальной гарантии определяется на основании: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копии кредитного договора, в обеспечение исполнения обязательств по которому предоставляется муниципальная гарантия (со всеми дополнениями и приложениями), а в случае его отсутствия - согласованного кредитором проекта договора или письма, подтверждающего его готовность предоставить денежные средства лицу, претендующему на получение муниципальной гарантии, предоставляемых претендентом на п</w:t>
      </w:r>
      <w:r w:rsidR="00E01E2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олучение муниципальной гарантии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заключения </w:t>
      </w:r>
      <w:r w:rsidR="005F7A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финансово-экономическим блока</w:t>
      </w:r>
      <w:r w:rsidR="005F7AB3" w:rsidRPr="005F7A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 сельского поселения 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текущем финансовом состоянии претендента на получение муниципальной гарантии, с указанием степени удовлетворительности его финансового состояния, подготовленного в порядке, </w:t>
      </w:r>
      <w:r w:rsidRPr="005F7A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установленном </w:t>
      </w:r>
      <w:r w:rsidR="005F7AB3" w:rsidRPr="005F7A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5F7A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дминистрацией </w:t>
      </w:r>
      <w:r w:rsidR="005F7AB3" w:rsidRPr="005F7A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сельского</w:t>
      </w:r>
      <w:r w:rsidR="005F7AB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поселения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5. Минимальный объем (сумма) обеспечения после предоставления муниципальной гарантии определяется на основании: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выписок по расчетному счету принципала о списании денежных средств либо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либо копий платежных поручений принципала о перечислении денежных средств бенефициару с отметкой, подтверждающих частичное или полное исполнение принципалом, третьими лицами, гарантом гарантированных обязательств по кредитному договору, предоставляемых бенефициаром в соответствии с договором о предоставлении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- заключения </w:t>
      </w:r>
      <w:r w:rsidR="00005CEC" w:rsidRPr="00005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финансово-экономическим блок</w:t>
      </w:r>
      <w:r w:rsidR="00005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005CEC" w:rsidRPr="00005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 сельского поселения 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текущем финансовом состоянии принципала, с указанием степени удовлетворительности его финансового состояния, подготовленного в порядке, </w:t>
      </w:r>
      <w:r w:rsidRPr="00005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установленном </w:t>
      </w:r>
      <w:r w:rsidR="00005CEC" w:rsidRPr="00005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005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дминистрацией </w:t>
      </w:r>
      <w:r w:rsidR="00005CE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сельского поселения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6. Сроки определения минимального объема (суммы) обеспечения устанавливаются: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при предоставлении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после предоставления муниципальной гарантии - договором о предоставлении муниципальной гарантии.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7. Минимальный объем (суммы) обеспечения определяется для принципалов, степень удовлетворительности финансового состояния которых определена как высокая и средняя. Для принципалов, степень удовлетворительности финансового состояния которых определена как низкая, финансовое состояние признается неудовлетворительным и минимальный объем (суммы) обеспечения не определяется.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Степень удовлетворительности финансового состояния принципала определяется при проведении анализа финансового состояния принципала при предоставлении муниципальной гарантии, а также мониторинга его финансового состояния после предоставления муниципальной гарантии в порядке, </w:t>
      </w:r>
      <w:r w:rsidRPr="003651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установленном </w:t>
      </w:r>
      <w:r w:rsidR="0036513E" w:rsidRPr="003651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Pr="003651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дминистрацией </w:t>
      </w:r>
      <w:r w:rsidR="0036513E" w:rsidRPr="003651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сельского</w:t>
      </w:r>
      <w:r w:rsidR="0036513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поселения.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8. Минимальный объем (сумма) обеспечения: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8.1. При предоставлении муниципальной гарантии рассчитывается по формуле: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Оmg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= 100% x</w:t>
      </w:r>
      <w:proofErr w:type="gram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</w:t>
      </w:r>
      <w:proofErr w:type="gram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го, где: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Оmg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минимальный объем (сумма) обеспечения при предоставлении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Ого - объем (сумма) гарантируемого обязательства.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8.2. После предоставления муниципальной гарантии рассчитывается по формуле: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Оpg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= </w:t>
      </w: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Смг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</w:t>
      </w: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Сио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где: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Оpg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минимальный объем (сумма) обеспечения после предоставления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Смг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сумма предоставленной муниципальной гарантии;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Сио</w:t>
      </w:r>
      <w:proofErr w:type="spellEnd"/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сумма исполнения принципалом гарантированных обязательств (подтвержденная платежными поручениями принципала либо выпиской по ссудному счету).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9. По результатам определения минимального объема (суммы) обеспечения </w:t>
      </w:r>
      <w:r w:rsidR="002970D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финансово-экономическим блок</w:t>
      </w:r>
      <w:r w:rsidR="002970D1" w:rsidRPr="002970D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администрации сельского поселения</w:t>
      </w: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при предоставлении муниципальной гарантии готовит соответствующее заключение для подготовки уполномоченным органом, ответственным за организационное обеспечение деятельности комиссии по проведению конкурсного отбора в целях предоставления муниципальной гарантии, сводной информации;</w:t>
      </w:r>
    </w:p>
    <w:p w:rsidR="00717B8A" w:rsidRPr="00C779C9" w:rsidRDefault="00717B8A" w:rsidP="00C77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779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после предоставления муниципальной гарантии готовит соответствующее заключение и использует его при проведении проверки достаточности обеспечения исполнения обязательств принципала по муниципальной гарантии.</w:t>
      </w:r>
    </w:p>
    <w:p w:rsidR="00717B8A" w:rsidRDefault="00717B8A" w:rsidP="009F7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717B8A" w:rsidRDefault="00717B8A" w:rsidP="009F7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sectPr w:rsidR="00717B8A" w:rsidSect="00102C1D">
      <w:headerReference w:type="default" r:id="rId11"/>
      <w:pgSz w:w="11906" w:h="16838"/>
      <w:pgMar w:top="1701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66" w:rsidRDefault="00EE5B66" w:rsidP="0011171C">
      <w:pPr>
        <w:spacing w:after="0" w:line="240" w:lineRule="auto"/>
      </w:pPr>
      <w:r>
        <w:separator/>
      </w:r>
    </w:p>
  </w:endnote>
  <w:endnote w:type="continuationSeparator" w:id="0">
    <w:p w:rsidR="00EE5B66" w:rsidRDefault="00EE5B66" w:rsidP="0011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66" w:rsidRDefault="00EE5B66" w:rsidP="0011171C">
      <w:pPr>
        <w:spacing w:after="0" w:line="240" w:lineRule="auto"/>
      </w:pPr>
      <w:r>
        <w:separator/>
      </w:r>
    </w:p>
  </w:footnote>
  <w:footnote w:type="continuationSeparator" w:id="0">
    <w:p w:rsidR="00EE5B66" w:rsidRDefault="00EE5B66" w:rsidP="0011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589763"/>
      <w:docPartObj>
        <w:docPartGallery w:val="Page Numbers (Top of Page)"/>
        <w:docPartUnique/>
      </w:docPartObj>
    </w:sdtPr>
    <w:sdtEndPr/>
    <w:sdtContent>
      <w:p w:rsidR="00A0557B" w:rsidRDefault="00A055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CB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48"/>
    <w:rsid w:val="00000CB2"/>
    <w:rsid w:val="00005CEC"/>
    <w:rsid w:val="000327F6"/>
    <w:rsid w:val="0005519C"/>
    <w:rsid w:val="000658B9"/>
    <w:rsid w:val="000A2FFF"/>
    <w:rsid w:val="0010261B"/>
    <w:rsid w:val="00102C1D"/>
    <w:rsid w:val="00105332"/>
    <w:rsid w:val="001075D4"/>
    <w:rsid w:val="0011171C"/>
    <w:rsid w:val="00260058"/>
    <w:rsid w:val="00274048"/>
    <w:rsid w:val="002970D1"/>
    <w:rsid w:val="002C2408"/>
    <w:rsid w:val="002C385A"/>
    <w:rsid w:val="002C5980"/>
    <w:rsid w:val="002E42AF"/>
    <w:rsid w:val="00322D2A"/>
    <w:rsid w:val="0036513E"/>
    <w:rsid w:val="003761C4"/>
    <w:rsid w:val="003867AA"/>
    <w:rsid w:val="003A6D11"/>
    <w:rsid w:val="003F3982"/>
    <w:rsid w:val="004A23DC"/>
    <w:rsid w:val="004D1C9D"/>
    <w:rsid w:val="004D76B0"/>
    <w:rsid w:val="0054689A"/>
    <w:rsid w:val="005709F6"/>
    <w:rsid w:val="00576A5A"/>
    <w:rsid w:val="005C630F"/>
    <w:rsid w:val="005E5E9F"/>
    <w:rsid w:val="005F7AB3"/>
    <w:rsid w:val="00604D59"/>
    <w:rsid w:val="006A545B"/>
    <w:rsid w:val="00717B8A"/>
    <w:rsid w:val="007256B4"/>
    <w:rsid w:val="00727324"/>
    <w:rsid w:val="00766B77"/>
    <w:rsid w:val="0082386E"/>
    <w:rsid w:val="00825428"/>
    <w:rsid w:val="008307B4"/>
    <w:rsid w:val="00835173"/>
    <w:rsid w:val="008D217E"/>
    <w:rsid w:val="00911CBA"/>
    <w:rsid w:val="00993A76"/>
    <w:rsid w:val="009D1F48"/>
    <w:rsid w:val="009F7FEF"/>
    <w:rsid w:val="00A0557B"/>
    <w:rsid w:val="00A220A8"/>
    <w:rsid w:val="00A464CB"/>
    <w:rsid w:val="00A55B55"/>
    <w:rsid w:val="00A80B61"/>
    <w:rsid w:val="00A82302"/>
    <w:rsid w:val="00B36760"/>
    <w:rsid w:val="00B81F41"/>
    <w:rsid w:val="00BD3068"/>
    <w:rsid w:val="00BF33B6"/>
    <w:rsid w:val="00C13411"/>
    <w:rsid w:val="00C531ED"/>
    <w:rsid w:val="00C779C9"/>
    <w:rsid w:val="00C87CCF"/>
    <w:rsid w:val="00C905E3"/>
    <w:rsid w:val="00D35705"/>
    <w:rsid w:val="00D41001"/>
    <w:rsid w:val="00D554EF"/>
    <w:rsid w:val="00D757C1"/>
    <w:rsid w:val="00D9324F"/>
    <w:rsid w:val="00DB48A9"/>
    <w:rsid w:val="00DE47AA"/>
    <w:rsid w:val="00E01E2A"/>
    <w:rsid w:val="00E072AB"/>
    <w:rsid w:val="00E37232"/>
    <w:rsid w:val="00E979FA"/>
    <w:rsid w:val="00EA5D04"/>
    <w:rsid w:val="00EC3C41"/>
    <w:rsid w:val="00EE5B66"/>
    <w:rsid w:val="00FB2E1D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4EF"/>
    <w:rPr>
      <w:b/>
      <w:bCs/>
    </w:rPr>
  </w:style>
  <w:style w:type="character" w:styleId="a4">
    <w:name w:val="Hyperlink"/>
    <w:uiPriority w:val="99"/>
    <w:semiHidden/>
    <w:unhideWhenUsed/>
    <w:rsid w:val="00766B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6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7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7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4EF"/>
    <w:rPr>
      <w:b/>
      <w:bCs/>
    </w:rPr>
  </w:style>
  <w:style w:type="character" w:styleId="a4">
    <w:name w:val="Hyperlink"/>
    <w:uiPriority w:val="99"/>
    <w:semiHidden/>
    <w:unhideWhenUsed/>
    <w:rsid w:val="00766B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86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7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1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7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B7BE2BDBB58CFCDE14585B9537728FA3ADDBF404C9A12C9D7517E6FC378B1255E73468A21D663C6A1348EA02E2B202ACCCAB8123DxE10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7B7BE2BDBB58CFCDE14585B9537728FA38D8B4414E9A12C9D7517E6FC378B1375E2B4E8F24C96896EE72DBAFx21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7B7BE2BDBB58CFCDE14585B9537728FA3ADDBF404C9A12C9D7517E6FC378B1375E2B4E8F24C96896EE72DBAFx21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27</cp:revision>
  <cp:lastPrinted>2021-05-31T17:14:00Z</cp:lastPrinted>
  <dcterms:created xsi:type="dcterms:W3CDTF">2021-05-01T11:22:00Z</dcterms:created>
  <dcterms:modified xsi:type="dcterms:W3CDTF">2021-05-31T17:14:00Z</dcterms:modified>
</cp:coreProperties>
</file>