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95B" w14:textId="2432E3F6" w:rsidR="00762C45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14:paraId="4CD32E6A" w14:textId="0D9E767E" w:rsidR="00762C45" w:rsidRPr="00802F87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14:paraId="5CA8836E" w14:textId="77777777" w:rsidR="00762C45" w:rsidRPr="00802F87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47C6F484" w14:textId="77777777" w:rsidR="00762C45" w:rsidRPr="00802F87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14:paraId="369F58D3" w14:textId="77777777" w:rsidR="00762C45" w:rsidRPr="00802F87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F6D92" w14:textId="77777777" w:rsidR="00762C45" w:rsidRPr="00802F87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14:paraId="42BB487D" w14:textId="77777777" w:rsidR="00762C45" w:rsidRPr="00802F87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8C412" w14:textId="77777777" w:rsidR="00762C45" w:rsidRPr="00802F87" w:rsidRDefault="00762C45" w:rsidP="0076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2F8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7E6A628" w14:textId="77777777" w:rsidR="00762C45" w:rsidRPr="00E65DC5" w:rsidRDefault="00762C45" w:rsidP="00762C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81082D" w14:textId="25369A60" w:rsidR="00762C45" w:rsidRPr="00E65DC5" w:rsidRDefault="00762C45" w:rsidP="0076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DC5">
        <w:rPr>
          <w:rFonts w:ascii="Times New Roman" w:eastAsia="Times New Roman" w:hAnsi="Times New Roman" w:cs="Times New Roman"/>
          <w:sz w:val="28"/>
          <w:szCs w:val="28"/>
        </w:rPr>
        <w:t>от 21.10.2022 г.                                                                                                  № 3</w:t>
      </w:r>
      <w:r w:rsidR="0048433B">
        <w:rPr>
          <w:rFonts w:ascii="Times New Roman" w:hAnsi="Times New Roman" w:cs="Times New Roman"/>
          <w:sz w:val="28"/>
          <w:szCs w:val="28"/>
        </w:rPr>
        <w:t>2</w:t>
      </w:r>
    </w:p>
    <w:p w14:paraId="0F23704E" w14:textId="77777777" w:rsidR="00762C45" w:rsidRPr="00A66355" w:rsidRDefault="00762C45" w:rsidP="00E65DC5">
      <w:pPr>
        <w:spacing w:after="0" w:line="240" w:lineRule="auto"/>
        <w:ind w:right="-283"/>
        <w:rPr>
          <w:rFonts w:eastAsia="Calibri"/>
          <w:i/>
          <w:sz w:val="28"/>
          <w:szCs w:val="24"/>
        </w:rPr>
      </w:pPr>
      <w:r w:rsidRPr="00742D7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14:paraId="5D981E86" w14:textId="77777777" w:rsidR="00762C45" w:rsidRPr="00762C45" w:rsidRDefault="00762C45" w:rsidP="0047141F">
      <w:pPr>
        <w:spacing w:after="0" w:line="240" w:lineRule="auto"/>
        <w:ind w:righ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FD7F1BE" w14:textId="7D42E510" w:rsidR="00762C45" w:rsidRPr="00E65DC5" w:rsidRDefault="00762C45" w:rsidP="00E65DC5">
      <w:pPr>
        <w:spacing w:after="0" w:line="240" w:lineRule="auto"/>
        <w:ind w:right="5103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62C45">
        <w:rPr>
          <w:rFonts w:ascii="Times New Roman" w:hAnsi="Times New Roman" w:cs="Times New Roman"/>
          <w:sz w:val="28"/>
          <w:szCs w:val="28"/>
        </w:rPr>
        <w:t>Об одобрении проекта соглашения</w:t>
      </w:r>
      <w:r w:rsidRPr="00762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5DC5" w:rsidRPr="008A0703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="00E65DC5"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 осуществлению внешнего муниципального финансового контроля</w:t>
      </w:r>
    </w:p>
    <w:p w14:paraId="0A61D18E" w14:textId="77777777" w:rsidR="00762C45" w:rsidRPr="00762C45" w:rsidRDefault="00762C45" w:rsidP="00762C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B0EBA8" w14:textId="77777777" w:rsidR="00762C45" w:rsidRPr="00762C45" w:rsidRDefault="00762C45" w:rsidP="00762C45">
      <w:pPr>
        <w:spacing w:after="0" w:line="240" w:lineRule="auto"/>
        <w:ind w:firstLine="76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2C4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решения вопросов местного значения органами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</w:t>
      </w:r>
      <w:r w:rsidRPr="00762C4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сельского поселения Согом</w:t>
      </w:r>
    </w:p>
    <w:p w14:paraId="4F4D7947" w14:textId="77777777" w:rsidR="00762C45" w:rsidRPr="00762C45" w:rsidRDefault="00762C45" w:rsidP="00762C45">
      <w:pPr>
        <w:spacing w:after="0" w:line="240" w:lineRule="auto"/>
        <w:ind w:firstLine="76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A326C30" w14:textId="77777777" w:rsidR="00762C45" w:rsidRPr="00762C45" w:rsidRDefault="00762C45" w:rsidP="00762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C4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B6D4DA6" w14:textId="77777777" w:rsidR="00762C45" w:rsidRPr="00762C45" w:rsidRDefault="00762C45" w:rsidP="00762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B895B" w14:textId="77777777" w:rsidR="0047141F" w:rsidRPr="0047141F" w:rsidRDefault="00762C45" w:rsidP="009E66EA">
      <w:pPr>
        <w:pStyle w:val="a7"/>
        <w:numPr>
          <w:ilvl w:val="0"/>
          <w:numId w:val="3"/>
        </w:numPr>
        <w:ind w:left="0" w:firstLine="709"/>
        <w:jc w:val="both"/>
        <w:rPr>
          <w:bCs/>
          <w:kern w:val="28"/>
          <w:sz w:val="28"/>
          <w:szCs w:val="28"/>
        </w:rPr>
      </w:pPr>
      <w:r w:rsidRPr="0047141F">
        <w:rPr>
          <w:sz w:val="28"/>
          <w:szCs w:val="28"/>
        </w:rPr>
        <w:t xml:space="preserve">Одобрить проект соглашения </w:t>
      </w:r>
      <w:r w:rsidR="0047141F" w:rsidRPr="0047141F">
        <w:rPr>
          <w:rFonts w:eastAsia="Calibri"/>
          <w:sz w:val="28"/>
          <w:szCs w:val="28"/>
        </w:rPr>
        <w:t xml:space="preserve">о принятии полномочий </w:t>
      </w:r>
      <w:r w:rsidR="0047141F" w:rsidRPr="0047141F">
        <w:rPr>
          <w:bCs/>
          <w:kern w:val="28"/>
          <w:sz w:val="28"/>
          <w:szCs w:val="28"/>
        </w:rPr>
        <w:t>по осуществлению внешнего муниципального финансового контроля</w:t>
      </w:r>
      <w:r w:rsidR="0047141F" w:rsidRPr="0047141F">
        <w:rPr>
          <w:bCs/>
          <w:kern w:val="28"/>
          <w:sz w:val="28"/>
          <w:szCs w:val="28"/>
        </w:rPr>
        <w:t xml:space="preserve"> </w:t>
      </w:r>
      <w:r w:rsidRPr="0047141F">
        <w:rPr>
          <w:sz w:val="28"/>
          <w:szCs w:val="28"/>
        </w:rPr>
        <w:t>согласно приложению к настоящему решению.</w:t>
      </w:r>
    </w:p>
    <w:p w14:paraId="74009306" w14:textId="01E41A24" w:rsidR="00762C45" w:rsidRPr="0047141F" w:rsidRDefault="00762C45" w:rsidP="009E66EA">
      <w:pPr>
        <w:pStyle w:val="a7"/>
        <w:numPr>
          <w:ilvl w:val="0"/>
          <w:numId w:val="3"/>
        </w:numPr>
        <w:ind w:left="0" w:firstLine="709"/>
        <w:jc w:val="both"/>
        <w:rPr>
          <w:bCs/>
          <w:kern w:val="28"/>
          <w:sz w:val="28"/>
          <w:szCs w:val="28"/>
        </w:rPr>
      </w:pPr>
      <w:r w:rsidRPr="0047141F">
        <w:rPr>
          <w:sz w:val="28"/>
          <w:szCs w:val="28"/>
        </w:rPr>
        <w:t>Настоящее решение вступает в силу с момента его подписания.</w:t>
      </w:r>
    </w:p>
    <w:p w14:paraId="55154CC8" w14:textId="77777777" w:rsidR="00762C45" w:rsidRPr="00762C45" w:rsidRDefault="00762C45" w:rsidP="00762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2F7B62" w14:textId="77777777" w:rsidR="00762C45" w:rsidRPr="00762C45" w:rsidRDefault="00762C45" w:rsidP="00762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9D3991" w14:textId="77777777" w:rsidR="00762C45" w:rsidRPr="00C2486A" w:rsidRDefault="00762C45" w:rsidP="00762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6A">
        <w:rPr>
          <w:rFonts w:ascii="Times New Roman" w:hAnsi="Times New Roman" w:cs="Times New Roman"/>
          <w:sz w:val="28"/>
          <w:szCs w:val="28"/>
        </w:rPr>
        <w:t>Глава сельского поселения,</w:t>
      </w:r>
    </w:p>
    <w:p w14:paraId="57B636C8" w14:textId="77777777" w:rsidR="00762C45" w:rsidRPr="00C2486A" w:rsidRDefault="00762C45" w:rsidP="00762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6A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14:paraId="04607EF6" w14:textId="77777777" w:rsidR="00762C45" w:rsidRPr="00C2486A" w:rsidRDefault="00762C45" w:rsidP="00762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86A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</w:p>
    <w:p w14:paraId="04F350DA" w14:textId="77777777" w:rsidR="00762C45" w:rsidRPr="00E67A7F" w:rsidRDefault="00762C45" w:rsidP="00762C4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62C45" w:rsidRPr="00E67A7F" w:rsidSect="009516F5">
          <w:footerReference w:type="default" r:id="rId7"/>
          <w:pgSz w:w="11906" w:h="16838"/>
          <w:pgMar w:top="1400" w:right="849" w:bottom="708" w:left="1701" w:header="567" w:footer="567" w:gutter="0"/>
          <w:pgNumType w:start="1"/>
          <w:cols w:space="708"/>
          <w:titlePg/>
          <w:docGrid w:linePitch="360"/>
        </w:sectPr>
      </w:pPr>
      <w:r w:rsidRPr="00C2486A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36B8">
        <w:rPr>
          <w:rFonts w:ascii="Times New Roman" w:hAnsi="Times New Roman"/>
          <w:sz w:val="28"/>
          <w:szCs w:val="28"/>
        </w:rPr>
        <w:t>______________   Г.В. Полуяно</w:t>
      </w:r>
      <w:r>
        <w:rPr>
          <w:rFonts w:ascii="Times New Roman" w:hAnsi="Times New Roman"/>
          <w:sz w:val="28"/>
          <w:szCs w:val="28"/>
        </w:rPr>
        <w:t>в</w:t>
      </w:r>
    </w:p>
    <w:p w14:paraId="279724E9" w14:textId="77777777" w:rsidR="00FD330B" w:rsidRPr="00BC21B9" w:rsidRDefault="00FD330B" w:rsidP="00FD33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6C6FC6CC" w14:textId="77777777" w:rsidR="00FD330B" w:rsidRPr="00BC21B9" w:rsidRDefault="00FD330B" w:rsidP="00FD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1B9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 депутатов</w:t>
      </w:r>
    </w:p>
    <w:p w14:paraId="172A7D3E" w14:textId="77777777" w:rsidR="00FD330B" w:rsidRPr="00BC21B9" w:rsidRDefault="00FD330B" w:rsidP="00FD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Согом</w:t>
      </w:r>
    </w:p>
    <w:p w14:paraId="1209F0D2" w14:textId="3754536B" w:rsidR="00762C45" w:rsidRPr="00FD330B" w:rsidRDefault="00FD330B" w:rsidP="00FD3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1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21.10.2022 № </w:t>
      </w:r>
      <w:r>
        <w:rPr>
          <w:rFonts w:ascii="Times New Roman" w:hAnsi="Times New Roman"/>
          <w:sz w:val="28"/>
          <w:szCs w:val="28"/>
        </w:rPr>
        <w:t>32</w:t>
      </w:r>
    </w:p>
    <w:p w14:paraId="7F333C07" w14:textId="6B92C51D" w:rsidR="00FD330B" w:rsidRDefault="00FD330B" w:rsidP="00FD3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A0CB04" w14:textId="77777777" w:rsidR="00FD330B" w:rsidRPr="00762C45" w:rsidRDefault="00FD330B" w:rsidP="006823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C72044" w14:textId="1B54749A" w:rsidR="006823EA" w:rsidRPr="008A0703" w:rsidRDefault="006823EA" w:rsidP="006823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14:paraId="4E2D8EE5" w14:textId="77777777" w:rsidR="006823EA" w:rsidRPr="008A0703" w:rsidRDefault="006823EA" w:rsidP="00682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14:paraId="44CFB7E4" w14:textId="77777777" w:rsidR="006823EA" w:rsidRPr="008A0703" w:rsidRDefault="006823EA" w:rsidP="006823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14:paraId="6FCE715A" w14:textId="77777777" w:rsidR="006823EA" w:rsidRPr="008A0703" w:rsidRDefault="006823EA" w:rsidP="006823EA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14:paraId="5DDF8D7E" w14:textId="77777777" w:rsidR="006823EA" w:rsidRPr="008A0703" w:rsidRDefault="006823EA" w:rsidP="006823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440818" w14:textId="77777777" w:rsidR="006823EA" w:rsidRPr="008A0703" w:rsidRDefault="006823EA" w:rsidP="006823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14:paraId="20F75B16" w14:textId="77777777" w:rsidR="006823EA" w:rsidRPr="008A0703" w:rsidRDefault="006823EA" w:rsidP="006823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6E10B7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8A0703">
        <w:rPr>
          <w:rFonts w:ascii="Times New Roman" w:eastAsia="Calibri" w:hAnsi="Times New Roman" w:cs="Times New Roman"/>
          <w:sz w:val="28"/>
          <w:szCs w:val="28"/>
        </w:rPr>
        <w:t>онтрольно-счетная палата Ханты-Мансийского района (далее – КСП района), в лице председателя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Хакимова Фархата Маратовича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Совет депутатов сельского поселения Согом (далее – Совет депутатов), в лице главы сельского поселения, исполняющего полномочия председателя Совета депутатов,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Полуянова Григория Владимировича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</w:p>
    <w:p w14:paraId="35841F63" w14:textId="380CDDC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действующего на основании Устава сельского поселения Согом,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решением Думы Ханты-Мансийского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от 27.07.2015 № 491 «Об определении Порядка заключения соглашений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с органами местного самоуправления поселений, входящих в состав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703">
        <w:rPr>
          <w:rFonts w:ascii="Times New Roman" w:eastAsia="Calibri" w:hAnsi="Times New Roman" w:cs="Times New Roman"/>
          <w:sz w:val="28"/>
          <w:szCs w:val="28"/>
        </w:rPr>
        <w:t>о нижеследующем.</w:t>
      </w:r>
    </w:p>
    <w:p w14:paraId="28B4E9D0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7AAA07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14:paraId="5FD9A3BC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Согом </w:t>
      </w:r>
      <w:r w:rsidRPr="008A0703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3B6B514B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14:paraId="1F1A769A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с соответствующей отметкой о реализации полномочий контрольно-счетного органа сельского поселения по осуществлению внешнего муниципального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финансового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контроля. </w:t>
      </w:r>
    </w:p>
    <w:p w14:paraId="5544A8F1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и экспертиза проекта бюджета муниципального образования.</w:t>
      </w:r>
    </w:p>
    <w:p w14:paraId="46120BD4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C9B88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14:paraId="24C7903E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1 января 2023 года.</w:t>
      </w:r>
    </w:p>
    <w:p w14:paraId="16F55A37" w14:textId="77777777" w:rsidR="006823EA" w:rsidRPr="008A0703" w:rsidRDefault="006823EA" w:rsidP="006823EA">
      <w:pPr>
        <w:tabs>
          <w:tab w:val="left" w:pos="709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1 января 2023 года по 31 декабря 2023 года.</w:t>
      </w:r>
    </w:p>
    <w:p w14:paraId="5D92B297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</w:p>
    <w:p w14:paraId="5FDA370D" w14:textId="77777777" w:rsidR="006823EA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14:paraId="517ED2A6" w14:textId="77777777" w:rsidR="006823EA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14:paraId="09641DD9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14:paraId="60D9C4C1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Согом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в бюджет Ханты-Мансийского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на осуществление полномочий, предусмотренных настоящим Соглашением, определяется по формуле:</w:t>
      </w:r>
    </w:p>
    <w:p w14:paraId="1D5DFF6D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1CADDF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14:paraId="79472378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89C2B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14:paraId="65FBF4E9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 на 12 месяцев и умноженный на 3 месяца (время, затраченное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на исполнение полномочий);</w:t>
      </w:r>
    </w:p>
    <w:p w14:paraId="0DEF7FF1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14:paraId="380BE63E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14:paraId="3B8C9A03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до 01 апреля 2023 года. </w:t>
      </w:r>
    </w:p>
    <w:p w14:paraId="1BFD357E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3.3. Объем межбюджетных трансфертов, подлежащих передаче в бюджет </w:t>
      </w: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году составляет 5 108,00 рублей.</w:t>
      </w:r>
    </w:p>
    <w:p w14:paraId="5BF9D26D" w14:textId="77777777" w:rsidR="006823EA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A8D85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3ECB4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14:paraId="3FFC7082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14:paraId="52751121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14:paraId="701EFA06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14:paraId="6F6AAC9E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14:paraId="6A6D0DBA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настоящим Соглашением;</w:t>
      </w:r>
    </w:p>
    <w:p w14:paraId="74B47ACC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14:paraId="4AD7E955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14:paraId="581F3A38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14:paraId="4109561A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в сроки, не противоречащие законодательству, а также предусмотренные действующим законодательством Российской Федерации иные контрольные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и экспертно-аналитические мероприятия;</w:t>
      </w:r>
    </w:p>
    <w:p w14:paraId="1E390288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4.3.2. осуществляет в течение финансового года контроль за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14:paraId="0C22E224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4.3.3. направляет Совету депутатов отчеты и (или) заключения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по результатам проведенных мероприятий;</w:t>
      </w:r>
    </w:p>
    <w:p w14:paraId="314A448A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14:paraId="09342439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4.3.5. размещает информацию о проведенных в рамках настоящего Соглашения мероприятиях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Ханты-Мансийского района;</w:t>
      </w:r>
    </w:p>
    <w:p w14:paraId="305E5A20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14:paraId="2EB4590A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57C89F2F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проводить контрольные и экспертно-аналитические мероприятия совместно с другими органами и организациями с привлечением специалистов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и независимых экспертов;</w:t>
      </w:r>
    </w:p>
    <w:p w14:paraId="468FC403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14:paraId="145F7D2F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14:paraId="2E52429A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14:paraId="24D1CF36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07061D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14:paraId="4882428D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5.1. Стороны несут ответственность за неисполнение (ненадлежащее исполнение) предусмотренных настоящим Соглашением обязательств,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48400805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077C3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14:paraId="6A7F6CC6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к решению Думы № 491.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7CC837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6.2. Настоящее Соглашение может быть расторгнуто досрочно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>по соглашению Сторон.</w:t>
      </w:r>
    </w:p>
    <w:p w14:paraId="0F19A91F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14:paraId="6679B425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6600DDE2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4A4D1D43" w14:textId="77777777" w:rsidR="006823EA" w:rsidRPr="008A0703" w:rsidRDefault="006823EA" w:rsidP="006823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87E57" w14:textId="77777777" w:rsidR="006823EA" w:rsidRPr="00AB3291" w:rsidRDefault="006823EA" w:rsidP="006823E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6823EA" w:rsidRPr="00AB3291" w14:paraId="6E4C96D0" w14:textId="77777777" w:rsidTr="00AB66F5">
        <w:tc>
          <w:tcPr>
            <w:tcW w:w="5070" w:type="dxa"/>
          </w:tcPr>
          <w:p w14:paraId="42C391C4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14:paraId="63BBF4F3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14:paraId="3CB10BEF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14:paraId="6F239AC0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3F4AA2A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14:paraId="1C30F530" w14:textId="77777777" w:rsidR="006823EA" w:rsidRPr="00AB3291" w:rsidRDefault="006823EA" w:rsidP="00AB66F5">
            <w:pPr>
              <w:spacing w:after="0" w:line="240" w:lineRule="auto"/>
              <w:ind w:left="317"/>
              <w:rPr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14:paraId="1D3AE371" w14:textId="77777777" w:rsidR="006823EA" w:rsidRPr="00AB3291" w:rsidRDefault="006823EA" w:rsidP="00AB66F5">
            <w:pPr>
              <w:spacing w:after="0" w:line="240" w:lineRule="auto"/>
              <w:ind w:left="317"/>
              <w:rPr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14:paraId="773437F2" w14:textId="77777777" w:rsidR="006823EA" w:rsidRPr="00AB3291" w:rsidRDefault="006823EA" w:rsidP="00AB66F5">
            <w:pPr>
              <w:spacing w:after="0" w:line="240" w:lineRule="auto"/>
              <w:ind w:left="317"/>
              <w:rPr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14:paraId="29532D36" w14:textId="77777777" w:rsidR="006823EA" w:rsidRPr="00AB3291" w:rsidRDefault="006823EA" w:rsidP="00AB66F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B3291">
              <w:rPr>
                <w:sz w:val="28"/>
                <w:szCs w:val="28"/>
              </w:rPr>
              <w:t xml:space="preserve"> </w:t>
            </w: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</w:p>
          <w:p w14:paraId="76FA327A" w14:textId="77777777" w:rsidR="006823EA" w:rsidRDefault="006823EA" w:rsidP="00AB66F5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__Г.В.Полуянов</w:t>
            </w:r>
          </w:p>
          <w:p w14:paraId="776F658F" w14:textId="77777777" w:rsidR="006823EA" w:rsidRPr="00AB3291" w:rsidRDefault="006823EA" w:rsidP="00AB66F5">
            <w:pPr>
              <w:spacing w:after="0" w:line="240" w:lineRule="auto"/>
              <w:ind w:left="317"/>
              <w:rPr>
                <w:sz w:val="28"/>
                <w:szCs w:val="28"/>
              </w:rPr>
            </w:pPr>
          </w:p>
          <w:p w14:paraId="079806E1" w14:textId="77777777" w:rsidR="006823EA" w:rsidRPr="00AB3291" w:rsidRDefault="006823EA" w:rsidP="00AB66F5">
            <w:pPr>
              <w:spacing w:after="0" w:line="240" w:lineRule="auto"/>
              <w:ind w:left="317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«____»____________________</w:t>
            </w:r>
          </w:p>
        </w:tc>
      </w:tr>
      <w:tr w:rsidR="006823EA" w:rsidRPr="00AB3291" w14:paraId="46075869" w14:textId="77777777" w:rsidTr="00AB66F5">
        <w:trPr>
          <w:trHeight w:val="1759"/>
        </w:trPr>
        <w:tc>
          <w:tcPr>
            <w:tcW w:w="5070" w:type="dxa"/>
          </w:tcPr>
          <w:p w14:paraId="0B42A8CB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75237B5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онтрольно-счетной палаты Ханты-Мансийского района _______________ Ф.М.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Хакимов</w:t>
            </w:r>
          </w:p>
          <w:p w14:paraId="482FEAED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1546D92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14:paraId="4EFC7452" w14:textId="77777777" w:rsidR="006823EA" w:rsidRPr="00AB3291" w:rsidRDefault="006823EA" w:rsidP="00AB66F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D7A031" w14:textId="77777777" w:rsidR="006823EA" w:rsidRPr="00571A8B" w:rsidRDefault="006823EA" w:rsidP="006823EA">
      <w:pPr>
        <w:spacing w:after="0" w:line="240" w:lineRule="auto"/>
        <w:rPr>
          <w:sz w:val="28"/>
          <w:szCs w:val="28"/>
          <w:highlight w:val="yellow"/>
        </w:rPr>
      </w:pPr>
    </w:p>
    <w:p w14:paraId="45294ECB" w14:textId="77777777" w:rsidR="00C3784B" w:rsidRDefault="00C3784B"/>
    <w:sectPr w:rsidR="00C3784B" w:rsidSect="006823EA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07F" w14:textId="77777777" w:rsidR="00EF0FE9" w:rsidRDefault="00EF0FE9" w:rsidP="006823EA">
      <w:pPr>
        <w:spacing w:after="0" w:line="240" w:lineRule="auto"/>
      </w:pPr>
      <w:r>
        <w:separator/>
      </w:r>
    </w:p>
  </w:endnote>
  <w:endnote w:type="continuationSeparator" w:id="0">
    <w:p w14:paraId="609F9712" w14:textId="77777777" w:rsidR="00EF0FE9" w:rsidRDefault="00EF0FE9" w:rsidP="0068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787E" w14:textId="77777777" w:rsidR="00762C45" w:rsidRDefault="00762C45" w:rsidP="00F23D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12031"/>
      <w:docPartObj>
        <w:docPartGallery w:val="Page Numbers (Bottom of Page)"/>
        <w:docPartUnique/>
      </w:docPartObj>
    </w:sdtPr>
    <w:sdtContent>
      <w:p w14:paraId="70D10F0E" w14:textId="77777777" w:rsidR="006823EA" w:rsidRDefault="006823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F3B7FDA" w14:textId="77777777" w:rsidR="006823EA" w:rsidRDefault="00682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778D" w14:textId="77777777" w:rsidR="00EF0FE9" w:rsidRDefault="00EF0FE9" w:rsidP="006823EA">
      <w:pPr>
        <w:spacing w:after="0" w:line="240" w:lineRule="auto"/>
      </w:pPr>
      <w:r>
        <w:separator/>
      </w:r>
    </w:p>
  </w:footnote>
  <w:footnote w:type="continuationSeparator" w:id="0">
    <w:p w14:paraId="192A2E85" w14:textId="77777777" w:rsidR="00EF0FE9" w:rsidRDefault="00EF0FE9" w:rsidP="00682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23E"/>
    <w:multiLevelType w:val="hybridMultilevel"/>
    <w:tmpl w:val="995E5166"/>
    <w:lvl w:ilvl="0" w:tplc="157A65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3F74"/>
    <w:multiLevelType w:val="hybridMultilevel"/>
    <w:tmpl w:val="BA108E1C"/>
    <w:lvl w:ilvl="0" w:tplc="04D021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01A0"/>
    <w:multiLevelType w:val="hybridMultilevel"/>
    <w:tmpl w:val="502E5500"/>
    <w:lvl w:ilvl="0" w:tplc="4650DFA2">
      <w:start w:val="1"/>
      <w:numFmt w:val="decimal"/>
      <w:lvlText w:val="%1."/>
      <w:lvlJc w:val="left"/>
      <w:pPr>
        <w:ind w:left="1843" w:hanging="1080"/>
      </w:p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63" w:hanging="180"/>
      </w:pPr>
    </w:lvl>
    <w:lvl w:ilvl="3" w:tplc="0419000F">
      <w:start w:val="1"/>
      <w:numFmt w:val="decimal"/>
      <w:lvlText w:val="%4."/>
      <w:lvlJc w:val="left"/>
      <w:pPr>
        <w:ind w:left="3283" w:hanging="360"/>
      </w:pPr>
    </w:lvl>
    <w:lvl w:ilvl="4" w:tplc="04190019">
      <w:start w:val="1"/>
      <w:numFmt w:val="lowerLetter"/>
      <w:lvlText w:val="%5."/>
      <w:lvlJc w:val="left"/>
      <w:pPr>
        <w:ind w:left="4003" w:hanging="360"/>
      </w:pPr>
    </w:lvl>
    <w:lvl w:ilvl="5" w:tplc="0419001B">
      <w:start w:val="1"/>
      <w:numFmt w:val="lowerRoman"/>
      <w:lvlText w:val="%6."/>
      <w:lvlJc w:val="right"/>
      <w:pPr>
        <w:ind w:left="4723" w:hanging="180"/>
      </w:pPr>
    </w:lvl>
    <w:lvl w:ilvl="6" w:tplc="0419000F">
      <w:start w:val="1"/>
      <w:numFmt w:val="decimal"/>
      <w:lvlText w:val="%7."/>
      <w:lvlJc w:val="left"/>
      <w:pPr>
        <w:ind w:left="5443" w:hanging="360"/>
      </w:pPr>
    </w:lvl>
    <w:lvl w:ilvl="7" w:tplc="04190019">
      <w:start w:val="1"/>
      <w:numFmt w:val="lowerLetter"/>
      <w:lvlText w:val="%8."/>
      <w:lvlJc w:val="left"/>
      <w:pPr>
        <w:ind w:left="6163" w:hanging="360"/>
      </w:pPr>
    </w:lvl>
    <w:lvl w:ilvl="8" w:tplc="0419001B">
      <w:start w:val="1"/>
      <w:numFmt w:val="lowerRoman"/>
      <w:lvlText w:val="%9."/>
      <w:lvlJc w:val="right"/>
      <w:pPr>
        <w:ind w:left="6883" w:hanging="180"/>
      </w:pPr>
    </w:lvl>
  </w:abstractNum>
  <w:num w:numId="1" w16cid:durableId="2128354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769626">
    <w:abstractNumId w:val="0"/>
  </w:num>
  <w:num w:numId="3" w16cid:durableId="178901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0C"/>
    <w:rsid w:val="000C36EC"/>
    <w:rsid w:val="0047141F"/>
    <w:rsid w:val="0048433B"/>
    <w:rsid w:val="006823EA"/>
    <w:rsid w:val="00762C45"/>
    <w:rsid w:val="009E66EA"/>
    <w:rsid w:val="00B7568D"/>
    <w:rsid w:val="00C3784B"/>
    <w:rsid w:val="00D3360C"/>
    <w:rsid w:val="00E65DC5"/>
    <w:rsid w:val="00EF0FE9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4622"/>
  <w15:docId w15:val="{9A187B57-C323-E345-A618-37BB22C5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3EA"/>
  </w:style>
  <w:style w:type="paragraph" w:styleId="a5">
    <w:name w:val="footer"/>
    <w:basedOn w:val="a"/>
    <w:link w:val="a6"/>
    <w:uiPriority w:val="99"/>
    <w:unhideWhenUsed/>
    <w:rsid w:val="0068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3EA"/>
  </w:style>
  <w:style w:type="paragraph" w:styleId="a7">
    <w:name w:val="List Paragraph"/>
    <w:basedOn w:val="a"/>
    <w:uiPriority w:val="34"/>
    <w:qFormat/>
    <w:rsid w:val="00762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А.В.</dc:creator>
  <cp:keywords/>
  <dc:description/>
  <cp:lastModifiedBy>reginasul@icloud.com</cp:lastModifiedBy>
  <cp:revision>10</cp:revision>
  <dcterms:created xsi:type="dcterms:W3CDTF">2022-09-28T10:48:00Z</dcterms:created>
  <dcterms:modified xsi:type="dcterms:W3CDTF">2022-10-21T11:18:00Z</dcterms:modified>
</cp:coreProperties>
</file>